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A" w:rsidRDefault="00A748FA" w:rsidP="00DE59F1">
      <w:pPr>
        <w:jc w:val="center"/>
        <w:rPr>
          <w:rFonts w:ascii="Times New Roman" w:hAnsi="Times New Roman"/>
          <w:b/>
          <w:i/>
          <w:lang w:val="uk-UA"/>
        </w:rPr>
      </w:pPr>
      <w:r w:rsidRPr="00506C56">
        <w:rPr>
          <w:rFonts w:ascii="Times New Roman" w:hAnsi="Times New Roman"/>
          <w:b/>
          <w:i/>
          <w:lang w:val="uk-UA"/>
        </w:rPr>
        <w:t>Інформація щодо аналізу результатів проходження зовнішнього незалежного оцінювання випускниками загальноосвітніх навчальних закладів Володарського району в 2016 році</w:t>
      </w:r>
    </w:p>
    <w:p w:rsidR="00A748FA" w:rsidRDefault="00A748FA" w:rsidP="00097BEA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097BEA">
        <w:rPr>
          <w:rFonts w:ascii="Times New Roman" w:hAnsi="Times New Roman"/>
          <w:lang w:val="uk-UA"/>
        </w:rPr>
        <w:t>Зовнішнє незалежне оцінювання представляє собою комплекс організаційних процедур спрямований на визначення рівня навчальних досягнень випускників середніх навчальних закладів при їхньому вступі до вищих навчальних закладів. Мета зовнішнього незалежного оцінювання: підвищення рівня освіти населення України та забезпечення реалізації конституційних прав громадян на рівний доступ до якісної освіти, здійснення контролю за дотриманням Державного стандарту базової і повної середньої освіти й аналізу стану системи освіти, прогнозування її розвитку. Результати зовнішнього незалежного оцінювання зараховуються як результати державної підсумкової атестації і як результати вступних іспитів до вищих навчальних закладів.</w:t>
      </w:r>
    </w:p>
    <w:p w:rsidR="00A748FA" w:rsidRDefault="00A748FA" w:rsidP="00097BEA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A11BA6">
        <w:rPr>
          <w:rFonts w:ascii="Times New Roman" w:hAnsi="Times New Roman"/>
          <w:lang w:val="uk-UA"/>
        </w:rPr>
        <w:t>Цього</w:t>
      </w:r>
      <w:r>
        <w:rPr>
          <w:rFonts w:ascii="Times New Roman" w:hAnsi="Times New Roman"/>
          <w:lang w:val="uk-UA"/>
        </w:rPr>
        <w:t xml:space="preserve"> року</w:t>
      </w:r>
      <w:r w:rsidRPr="00A11BA6">
        <w:rPr>
          <w:rFonts w:ascii="Times New Roman" w:hAnsi="Times New Roman"/>
          <w:lang w:val="uk-UA"/>
        </w:rPr>
        <w:t xml:space="preserve"> у форматі проведення ЗНО з’явилися новації, головні з яких: </w:t>
      </w:r>
    </w:p>
    <w:p w:rsidR="00A748FA" w:rsidRDefault="00A748FA" w:rsidP="00097BEA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A11BA6">
        <w:rPr>
          <w:rFonts w:ascii="Times New Roman" w:hAnsi="Times New Roman"/>
          <w:lang w:val="uk-UA"/>
        </w:rPr>
        <w:t xml:space="preserve">1) результати тестування із 2-х предметів – з української мови і математики або історії України (на вибір учня) </w:t>
      </w:r>
      <w:proofErr w:type="spellStart"/>
      <w:r w:rsidRPr="00A11BA6">
        <w:rPr>
          <w:rFonts w:ascii="Times New Roman" w:hAnsi="Times New Roman"/>
          <w:lang w:val="uk-UA"/>
        </w:rPr>
        <w:t>-зараховувалися</w:t>
      </w:r>
      <w:proofErr w:type="spellEnd"/>
      <w:r w:rsidRPr="00A11BA6">
        <w:rPr>
          <w:rFonts w:ascii="Times New Roman" w:hAnsi="Times New Roman"/>
          <w:lang w:val="uk-UA"/>
        </w:rPr>
        <w:t xml:space="preserve"> як державна підсумкова атестація; </w:t>
      </w:r>
    </w:p>
    <w:p w:rsidR="00A748FA" w:rsidRDefault="00A748FA" w:rsidP="00097BEA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A11BA6">
        <w:rPr>
          <w:rFonts w:ascii="Times New Roman" w:hAnsi="Times New Roman"/>
          <w:lang w:val="uk-UA"/>
        </w:rPr>
        <w:t>2) у разі порушення учасником ЗНО процеду</w:t>
      </w:r>
      <w:r w:rsidR="00C43ED7">
        <w:rPr>
          <w:rFonts w:ascii="Times New Roman" w:hAnsi="Times New Roman"/>
          <w:lang w:val="uk-UA"/>
        </w:rPr>
        <w:t>ри</w:t>
      </w:r>
      <w:r>
        <w:rPr>
          <w:rFonts w:ascii="Times New Roman" w:hAnsi="Times New Roman"/>
          <w:lang w:val="uk-UA"/>
        </w:rPr>
        <w:t xml:space="preserve"> проведення його робота </w:t>
      </w:r>
      <w:proofErr w:type="spellStart"/>
      <w:r>
        <w:rPr>
          <w:rFonts w:ascii="Times New Roman" w:hAnsi="Times New Roman"/>
          <w:lang w:val="uk-UA"/>
        </w:rPr>
        <w:t>а</w:t>
      </w:r>
      <w:r w:rsidR="00C43ED7">
        <w:rPr>
          <w:rFonts w:ascii="Times New Roman" w:hAnsi="Times New Roman"/>
          <w:lang w:val="uk-UA"/>
        </w:rPr>
        <w:t>нульовується</w:t>
      </w:r>
      <w:proofErr w:type="spellEnd"/>
      <w:r w:rsidR="00C43ED7">
        <w:rPr>
          <w:rFonts w:ascii="Times New Roman" w:hAnsi="Times New Roman"/>
          <w:lang w:val="uk-UA"/>
        </w:rPr>
        <w:t>, а оцінкою ДПА стає</w:t>
      </w:r>
      <w:r w:rsidRPr="00A11BA6">
        <w:rPr>
          <w:rFonts w:ascii="Times New Roman" w:hAnsi="Times New Roman"/>
          <w:lang w:val="uk-UA"/>
        </w:rPr>
        <w:t xml:space="preserve"> мінімальний бал – 1; </w:t>
      </w:r>
    </w:p>
    <w:p w:rsidR="00A748FA" w:rsidRPr="00097BEA" w:rsidRDefault="00A748FA" w:rsidP="00097BEA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A11BA6">
        <w:rPr>
          <w:rFonts w:ascii="Times New Roman" w:hAnsi="Times New Roman"/>
          <w:lang w:val="uk-UA"/>
        </w:rPr>
        <w:t>3) у випадку неявки без поважної причини на незалежне тестування випускник міг пройти ДПА лише восени у школі, а, отже, втрачав право вступу у ВНЗ у поточному році</w:t>
      </w:r>
      <w:r>
        <w:rPr>
          <w:rFonts w:ascii="Times New Roman" w:hAnsi="Times New Roman"/>
          <w:lang w:val="uk-UA"/>
        </w:rPr>
        <w:t>.</w:t>
      </w:r>
    </w:p>
    <w:p w:rsidR="00A748FA" w:rsidRDefault="00A748FA" w:rsidP="00927EBD">
      <w:pPr>
        <w:pStyle w:val="a3"/>
        <w:jc w:val="both"/>
        <w:rPr>
          <w:rFonts w:ascii="Times New Roman" w:hAnsi="Times New Roman"/>
          <w:lang w:val="uk-UA"/>
        </w:rPr>
      </w:pPr>
      <w:r w:rsidRPr="00097BEA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В 2016 році в ЗНО прийняли участь 15 навчальних закладів Володарського району, кількість випускників складає 150 учнів. Окрім випускників 2016 року в ЗНО брали участь 41випускник попередніх років. Загалом 191 учасник. Учні складали іспити з таких навчальних предметів, як українська мова і література, історія України, математика, фізика, хімія, біологія, географія, англійська та російська мови.</w:t>
      </w:r>
    </w:p>
    <w:p w:rsidR="00A748FA" w:rsidRDefault="00A748FA" w:rsidP="00927EBD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За результатами проходження ЗНО було зроблено аналіз низьких та високих результатів з кожного навчального предмету.</w:t>
      </w:r>
    </w:p>
    <w:p w:rsidR="00A748FA" w:rsidRDefault="00A748FA" w:rsidP="00927EBD">
      <w:pPr>
        <w:pStyle w:val="a3"/>
        <w:jc w:val="both"/>
        <w:rPr>
          <w:rFonts w:ascii="Times New Roman" w:hAnsi="Times New Roman"/>
          <w:lang w:val="uk-UA"/>
        </w:rPr>
      </w:pPr>
    </w:p>
    <w:p w:rsidR="00A748FA" w:rsidRDefault="00A748FA" w:rsidP="00DD5244">
      <w:pPr>
        <w:pStyle w:val="a3"/>
        <w:jc w:val="both"/>
        <w:rPr>
          <w:rFonts w:ascii="Times New Roman" w:hAnsi="Times New Roman"/>
          <w:lang w:val="uk-UA"/>
        </w:rPr>
      </w:pPr>
      <w:r w:rsidRPr="00867501">
        <w:rPr>
          <w:rFonts w:ascii="Times New Roman" w:hAnsi="Times New Roman"/>
          <w:noProof/>
          <w:lang w:eastAsia="ru-RU"/>
        </w:rPr>
        <w:object w:dxaOrig="7354" w:dyaOrig="3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7.5pt;height:184.3pt;visibility:visible" o:ole="">
            <v:imagedata r:id="rId5" o:title=""/>
            <o:lock v:ext="edit" aspectratio="f"/>
          </v:shape>
          <o:OLEObject Type="Embed" ProgID="Excel.Sheet.8" ShapeID="Диаграмма 1" DrawAspect="Content" ObjectID="_1541481914" r:id="rId6"/>
        </w:object>
      </w:r>
    </w:p>
    <w:p w:rsidR="00A748FA" w:rsidRDefault="00A748FA" w:rsidP="00097BEA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Результати ЗНО представимо в таблиці:</w:t>
      </w:r>
    </w:p>
    <w:p w:rsidR="00A748FA" w:rsidRDefault="00A748FA" w:rsidP="00097BEA">
      <w:pPr>
        <w:pStyle w:val="a3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101"/>
        <w:gridCol w:w="992"/>
        <w:gridCol w:w="992"/>
        <w:gridCol w:w="992"/>
        <w:gridCol w:w="992"/>
      </w:tblGrid>
      <w:tr w:rsidR="00A748FA" w:rsidRPr="00867501" w:rsidTr="00867501">
        <w:tc>
          <w:tcPr>
            <w:tcW w:w="1914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Навчальні предмети</w:t>
            </w:r>
          </w:p>
        </w:tc>
        <w:tc>
          <w:tcPr>
            <w:tcW w:w="1101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Не подолали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100-120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120-180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180-200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Всього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Українська</w:t>
            </w:r>
            <w:proofErr w:type="spellEnd"/>
            <w:r w:rsidRPr="00867501">
              <w:rPr>
                <w:rFonts w:cs="Calibri"/>
                <w:color w:val="000000"/>
                <w:lang w:eastAsia="ru-RU"/>
              </w:rPr>
              <w:t xml:space="preserve"> </w:t>
            </w: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мова</w:t>
            </w:r>
            <w:proofErr w:type="spellEnd"/>
            <w:r w:rsidRPr="00867501">
              <w:rPr>
                <w:rFonts w:cs="Calibri"/>
                <w:color w:val="000000"/>
                <w:lang w:eastAsia="ru-RU"/>
              </w:rPr>
              <w:t xml:space="preserve"> </w:t>
            </w: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і</w:t>
            </w:r>
            <w:proofErr w:type="spellEnd"/>
            <w:r w:rsidRPr="00867501">
              <w:rPr>
                <w:rFonts w:cs="Calibri"/>
                <w:color w:val="000000"/>
                <w:lang w:eastAsia="ru-RU"/>
              </w:rPr>
              <w:t xml:space="preserve"> </w:t>
            </w: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191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Історія</w:t>
            </w:r>
            <w:proofErr w:type="spellEnd"/>
            <w:r w:rsidRPr="00867501">
              <w:rPr>
                <w:rFonts w:cs="Calibri"/>
                <w:color w:val="000000"/>
                <w:lang w:eastAsia="ru-RU"/>
              </w:rPr>
              <w:t xml:space="preserve"> </w:t>
            </w: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140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99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Фізика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17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20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proofErr w:type="gramStart"/>
            <w:r w:rsidRPr="00867501">
              <w:rPr>
                <w:rFonts w:cs="Calibri"/>
                <w:color w:val="000000"/>
                <w:lang w:eastAsia="ru-RU"/>
              </w:rPr>
              <w:t>Б</w:t>
            </w:r>
            <w:proofErr w:type="gramEnd"/>
            <w:r w:rsidRPr="00867501">
              <w:rPr>
                <w:rFonts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61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92" w:type="dxa"/>
            <w:vAlign w:val="bottom"/>
          </w:tcPr>
          <w:p w:rsidR="00A748FA" w:rsidRPr="003D4C9E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>
              <w:rPr>
                <w:rFonts w:cs="Calibri"/>
                <w:color w:val="000000"/>
                <w:lang w:val="uk-UA" w:eastAsia="ru-RU"/>
              </w:rPr>
              <w:t>0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15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proofErr w:type="gramStart"/>
            <w:r w:rsidRPr="00867501">
              <w:rPr>
                <w:rFonts w:cs="Calibri"/>
                <w:color w:val="000000"/>
                <w:lang w:eastAsia="ru-RU"/>
              </w:rPr>
              <w:t>Англ</w:t>
            </w:r>
            <w:proofErr w:type="gramEnd"/>
            <w:r w:rsidRPr="00867501">
              <w:rPr>
                <w:rFonts w:cs="Calibri"/>
                <w:color w:val="000000"/>
                <w:lang w:eastAsia="ru-RU"/>
              </w:rPr>
              <w:t>ійська</w:t>
            </w:r>
            <w:proofErr w:type="spellEnd"/>
            <w:r w:rsidRPr="00867501">
              <w:rPr>
                <w:rFonts w:cs="Calibri"/>
                <w:color w:val="000000"/>
                <w:lang w:eastAsia="ru-RU"/>
              </w:rPr>
              <w:t xml:space="preserve"> </w:t>
            </w: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60</w:t>
            </w:r>
          </w:p>
        </w:tc>
      </w:tr>
      <w:tr w:rsidR="00A748FA" w:rsidRPr="00867501" w:rsidTr="00867501">
        <w:tc>
          <w:tcPr>
            <w:tcW w:w="1914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Російська</w:t>
            </w:r>
            <w:proofErr w:type="spellEnd"/>
            <w:r w:rsidRPr="00867501">
              <w:rPr>
                <w:rFonts w:cs="Calibri"/>
                <w:color w:val="000000"/>
                <w:lang w:eastAsia="ru-RU"/>
              </w:rPr>
              <w:t xml:space="preserve"> </w:t>
            </w:r>
            <w:proofErr w:type="spellStart"/>
            <w:r w:rsidRPr="00867501">
              <w:rPr>
                <w:rFonts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A748FA" w:rsidRPr="00867501" w:rsidRDefault="00A748FA" w:rsidP="00097BEA">
            <w:pPr>
              <w:pStyle w:val="a3"/>
              <w:rPr>
                <w:rFonts w:ascii="Times New Roman" w:hAnsi="Times New Roman"/>
                <w:lang w:val="uk-UA"/>
              </w:rPr>
            </w:pPr>
            <w:r w:rsidRPr="008675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vAlign w:val="bottom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67501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748FA" w:rsidRPr="00867501" w:rsidRDefault="00A748FA" w:rsidP="00867501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867501">
              <w:rPr>
                <w:rFonts w:cs="Calibri"/>
                <w:color w:val="000000"/>
                <w:lang w:val="uk-UA" w:eastAsia="ru-RU"/>
              </w:rPr>
              <w:t>6</w:t>
            </w:r>
          </w:p>
        </w:tc>
      </w:tr>
    </w:tbl>
    <w:p w:rsidR="00A748FA" w:rsidRDefault="00A748FA" w:rsidP="00097BEA">
      <w:pPr>
        <w:pStyle w:val="a3"/>
        <w:rPr>
          <w:rFonts w:ascii="Times New Roman" w:hAnsi="Times New Roman"/>
          <w:b/>
          <w:lang w:val="uk-UA"/>
        </w:rPr>
      </w:pPr>
      <w:r w:rsidRPr="00DD5244">
        <w:rPr>
          <w:rFonts w:ascii="Times New Roman" w:hAnsi="Times New Roman"/>
          <w:b/>
          <w:lang w:val="uk-UA"/>
        </w:rPr>
        <w:lastRenderedPageBreak/>
        <w:t>Гуманітарні дисципліни</w:t>
      </w:r>
    </w:p>
    <w:p w:rsidR="0073624D" w:rsidRPr="0073624D" w:rsidRDefault="0073624D" w:rsidP="0073624D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73624D">
        <w:rPr>
          <w:rFonts w:ascii="Times New Roman" w:hAnsi="Times New Roman"/>
          <w:lang w:val="uk-UA"/>
        </w:rPr>
        <w:t xml:space="preserve">Завдання з української мови були скеровані на визначення рівня </w:t>
      </w:r>
      <w:proofErr w:type="spellStart"/>
      <w:r w:rsidRPr="0073624D">
        <w:rPr>
          <w:rFonts w:ascii="Times New Roman" w:hAnsi="Times New Roman"/>
          <w:lang w:val="uk-UA"/>
        </w:rPr>
        <w:t>сформованостіосновних</w:t>
      </w:r>
      <w:proofErr w:type="spellEnd"/>
      <w:r w:rsidRPr="0073624D">
        <w:rPr>
          <w:rFonts w:ascii="Times New Roman" w:hAnsi="Times New Roman"/>
          <w:lang w:val="uk-UA"/>
        </w:rPr>
        <w:t xml:space="preserve"> складових предметної компетентності. З</w:t>
      </w:r>
      <w:r>
        <w:rPr>
          <w:rFonts w:ascii="Times New Roman" w:hAnsi="Times New Roman"/>
          <w:lang w:val="uk-UA"/>
        </w:rPr>
        <w:t xml:space="preserve">дебільшого перевірялися важливі </w:t>
      </w:r>
      <w:r w:rsidRPr="0073624D">
        <w:rPr>
          <w:rFonts w:ascii="Times New Roman" w:hAnsi="Times New Roman"/>
          <w:lang w:val="uk-UA"/>
        </w:rPr>
        <w:t>практичні складові (правильно вимовляти й пис</w:t>
      </w:r>
      <w:r>
        <w:rPr>
          <w:rFonts w:ascii="Times New Roman" w:hAnsi="Times New Roman"/>
          <w:lang w:val="uk-UA"/>
        </w:rPr>
        <w:t xml:space="preserve">ати слова, відрізняти й доречно </w:t>
      </w:r>
      <w:r w:rsidRPr="0073624D">
        <w:rPr>
          <w:rFonts w:ascii="Times New Roman" w:hAnsi="Times New Roman"/>
          <w:lang w:val="uk-UA"/>
        </w:rPr>
        <w:t>використовувати слова з відповідним лексичним зн</w:t>
      </w:r>
      <w:r>
        <w:rPr>
          <w:rFonts w:ascii="Times New Roman" w:hAnsi="Times New Roman"/>
          <w:lang w:val="uk-UA"/>
        </w:rPr>
        <w:t xml:space="preserve">аченням, уживати коректні форми </w:t>
      </w:r>
      <w:r w:rsidRPr="0073624D">
        <w:rPr>
          <w:rFonts w:ascii="Times New Roman" w:hAnsi="Times New Roman"/>
          <w:lang w:val="uk-UA"/>
        </w:rPr>
        <w:t>змінюваних слів, правильно будувати реченн</w:t>
      </w:r>
      <w:r>
        <w:rPr>
          <w:rFonts w:ascii="Times New Roman" w:hAnsi="Times New Roman"/>
          <w:lang w:val="uk-UA"/>
        </w:rPr>
        <w:t xml:space="preserve">я, розставляти розділові знаки, </w:t>
      </w:r>
      <w:r w:rsidRPr="0073624D">
        <w:rPr>
          <w:rFonts w:ascii="Times New Roman" w:hAnsi="Times New Roman"/>
          <w:lang w:val="uk-UA"/>
        </w:rPr>
        <w:t>висловлювати й аргументувати власну позицію тощо).</w:t>
      </w:r>
    </w:p>
    <w:p w:rsidR="0073624D" w:rsidRDefault="00A748FA" w:rsidP="0073624D">
      <w:pPr>
        <w:pStyle w:val="a3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  <w:t xml:space="preserve">В тестуванні з </w:t>
      </w:r>
      <w:r w:rsidRPr="00DD5244">
        <w:rPr>
          <w:rFonts w:ascii="Times New Roman" w:hAnsi="Times New Roman"/>
          <w:b/>
          <w:lang w:val="uk-UA"/>
        </w:rPr>
        <w:t>української мови і літератури</w:t>
      </w:r>
      <w:r>
        <w:rPr>
          <w:rFonts w:ascii="Times New Roman" w:hAnsi="Times New Roman"/>
          <w:lang w:val="uk-UA"/>
        </w:rPr>
        <w:t xml:space="preserve"> взяли участь 191 особа, з них 150 – випускники 2016 року. З них 17 учасників не подолали мінімальний поріг балів</w:t>
      </w:r>
      <w:r w:rsidR="00E43874">
        <w:rPr>
          <w:rFonts w:ascii="Times New Roman" w:hAnsi="Times New Roman"/>
          <w:lang w:val="uk-UA"/>
        </w:rPr>
        <w:t xml:space="preserve">(6% </w:t>
      </w:r>
      <w:proofErr w:type="spellStart"/>
      <w:r w:rsidR="00E43874">
        <w:rPr>
          <w:rFonts w:ascii="Times New Roman" w:hAnsi="Times New Roman"/>
          <w:lang w:val="uk-UA"/>
        </w:rPr>
        <w:t>гімназія«Софія</w:t>
      </w:r>
      <w:proofErr w:type="spellEnd"/>
      <w:r w:rsidR="00E43874">
        <w:rPr>
          <w:rFonts w:ascii="Times New Roman" w:hAnsi="Times New Roman"/>
          <w:lang w:val="uk-UA"/>
        </w:rPr>
        <w:t xml:space="preserve">», ЗОШ №1, ЗОШ с. </w:t>
      </w:r>
      <w:proofErr w:type="spellStart"/>
      <w:r w:rsidR="00E43874">
        <w:rPr>
          <w:rFonts w:ascii="Times New Roman" w:hAnsi="Times New Roman"/>
          <w:lang w:val="uk-UA"/>
        </w:rPr>
        <w:t>Кальчик</w:t>
      </w:r>
      <w:proofErr w:type="spellEnd"/>
      <w:r w:rsidR="00E43874">
        <w:rPr>
          <w:rFonts w:ascii="Times New Roman" w:hAnsi="Times New Roman"/>
          <w:lang w:val="uk-UA"/>
        </w:rPr>
        <w:t xml:space="preserve">, ЗОШ с. </w:t>
      </w:r>
      <w:proofErr w:type="spellStart"/>
      <w:r w:rsidR="00E43874">
        <w:rPr>
          <w:rFonts w:ascii="Times New Roman" w:hAnsi="Times New Roman"/>
          <w:lang w:val="uk-UA"/>
        </w:rPr>
        <w:t>Касянівка</w:t>
      </w:r>
      <w:proofErr w:type="spellEnd"/>
      <w:r w:rsidR="00E43874">
        <w:rPr>
          <w:rFonts w:ascii="Times New Roman" w:hAnsi="Times New Roman"/>
          <w:lang w:val="uk-UA"/>
        </w:rPr>
        <w:t xml:space="preserve">,ЗОШ с. Тополине, ЗОШ с. Зоря, ЗОШ с. </w:t>
      </w:r>
      <w:proofErr w:type="spellStart"/>
      <w:r w:rsidR="00E43874">
        <w:rPr>
          <w:rFonts w:ascii="Times New Roman" w:hAnsi="Times New Roman"/>
          <w:lang w:val="uk-UA"/>
        </w:rPr>
        <w:t>Малоянисоль</w:t>
      </w:r>
      <w:proofErr w:type="spellEnd"/>
      <w:r w:rsidR="00E43874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, 50 учасників заробили до 120 балів, 110 учнів показали достатній рівень знань, і тільки 14 отримали кращі результати, понад 180 балів (ЗОШ №1, гімназія «Софія», ЗОШ с. Кременівка, ЗОШ с. </w:t>
      </w:r>
      <w:proofErr w:type="spellStart"/>
      <w:r>
        <w:rPr>
          <w:rFonts w:ascii="Times New Roman" w:hAnsi="Times New Roman"/>
          <w:lang w:val="uk-UA"/>
        </w:rPr>
        <w:t>Малоянисоль</w:t>
      </w:r>
      <w:proofErr w:type="spellEnd"/>
      <w:r>
        <w:rPr>
          <w:rFonts w:ascii="Times New Roman" w:hAnsi="Times New Roman"/>
          <w:lang w:val="uk-UA"/>
        </w:rPr>
        <w:t>).</w:t>
      </w:r>
    </w:p>
    <w:p w:rsidR="0073624D" w:rsidRPr="0073624D" w:rsidRDefault="0073624D" w:rsidP="0073624D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73624D">
        <w:rPr>
          <w:rFonts w:ascii="Times New Roman" w:hAnsi="Times New Roman"/>
          <w:lang w:val="uk-UA"/>
        </w:rPr>
        <w:t xml:space="preserve">Статистика виконання завдань з української літератури </w:t>
      </w:r>
      <w:r>
        <w:rPr>
          <w:rFonts w:ascii="Times New Roman" w:hAnsi="Times New Roman"/>
          <w:lang w:val="uk-UA"/>
        </w:rPr>
        <w:t xml:space="preserve">дає змогу констатувати, </w:t>
      </w:r>
      <w:r w:rsidRPr="0073624D">
        <w:rPr>
          <w:rFonts w:ascii="Times New Roman" w:hAnsi="Times New Roman"/>
          <w:lang w:val="uk-UA"/>
        </w:rPr>
        <w:t>що учасники тестування продемонстрували перев</w:t>
      </w:r>
      <w:r>
        <w:rPr>
          <w:rFonts w:ascii="Times New Roman" w:hAnsi="Times New Roman"/>
          <w:lang w:val="uk-UA"/>
        </w:rPr>
        <w:t xml:space="preserve">ажно середній і достатній рівні </w:t>
      </w:r>
      <w:r w:rsidRPr="0073624D">
        <w:rPr>
          <w:rFonts w:ascii="Times New Roman" w:hAnsi="Times New Roman"/>
          <w:lang w:val="uk-UA"/>
        </w:rPr>
        <w:t xml:space="preserve">володіння матеріалом, визначеним Програмою </w:t>
      </w:r>
      <w:proofErr w:type="spellStart"/>
      <w:r w:rsidRPr="0073624D">
        <w:rPr>
          <w:rFonts w:ascii="Times New Roman" w:hAnsi="Times New Roman"/>
          <w:lang w:val="uk-UA"/>
        </w:rPr>
        <w:t>ЗНО.Результати</w:t>
      </w:r>
      <w:proofErr w:type="spellEnd"/>
      <w:r w:rsidRPr="0073624D">
        <w:rPr>
          <w:rFonts w:ascii="Times New Roman" w:hAnsi="Times New Roman"/>
          <w:lang w:val="uk-UA"/>
        </w:rPr>
        <w:t xml:space="preserve"> зовнішнього незалежного оцінювання 2016 р</w:t>
      </w:r>
      <w:r>
        <w:rPr>
          <w:rFonts w:ascii="Times New Roman" w:hAnsi="Times New Roman"/>
          <w:lang w:val="uk-UA"/>
        </w:rPr>
        <w:t xml:space="preserve">оку свідчать, що </w:t>
      </w:r>
      <w:r w:rsidRPr="0073624D">
        <w:rPr>
          <w:rFonts w:ascii="Times New Roman" w:hAnsi="Times New Roman"/>
          <w:lang w:val="uk-UA"/>
        </w:rPr>
        <w:t>учасники стикалися з певними труднощами саме</w:t>
      </w:r>
      <w:r>
        <w:rPr>
          <w:rFonts w:ascii="Times New Roman" w:hAnsi="Times New Roman"/>
          <w:lang w:val="uk-UA"/>
        </w:rPr>
        <w:t xml:space="preserve"> в процесі виконання практичних </w:t>
      </w:r>
      <w:r w:rsidRPr="0073624D">
        <w:rPr>
          <w:rFonts w:ascii="Times New Roman" w:hAnsi="Times New Roman"/>
          <w:lang w:val="uk-UA"/>
        </w:rPr>
        <w:t>завдань, які потребували застосування набутих знань, умі</w:t>
      </w:r>
      <w:r>
        <w:rPr>
          <w:rFonts w:ascii="Times New Roman" w:hAnsi="Times New Roman"/>
          <w:lang w:val="uk-UA"/>
        </w:rPr>
        <w:t xml:space="preserve">нь і навичок у нових ситуаціях. </w:t>
      </w:r>
      <w:r w:rsidRPr="0073624D">
        <w:rPr>
          <w:rFonts w:ascii="Times New Roman" w:hAnsi="Times New Roman"/>
          <w:lang w:val="uk-UA"/>
        </w:rPr>
        <w:t>Це стосується завдань на лексичну сполучуваність слів, правильну вимову уподібнених</w:t>
      </w:r>
    </w:p>
    <w:p w:rsidR="00A748FA" w:rsidRDefault="0073624D" w:rsidP="0073624D">
      <w:pPr>
        <w:pStyle w:val="a3"/>
        <w:jc w:val="both"/>
        <w:rPr>
          <w:rFonts w:ascii="Times New Roman" w:hAnsi="Times New Roman"/>
          <w:lang w:val="uk-UA"/>
        </w:rPr>
      </w:pPr>
      <w:r w:rsidRPr="0073624D">
        <w:rPr>
          <w:rFonts w:ascii="Times New Roman" w:hAnsi="Times New Roman"/>
          <w:lang w:val="uk-UA"/>
        </w:rPr>
        <w:t xml:space="preserve">приголосних, будову слова, правопис слів разом і через </w:t>
      </w:r>
      <w:r>
        <w:rPr>
          <w:rFonts w:ascii="Times New Roman" w:hAnsi="Times New Roman"/>
          <w:lang w:val="uk-UA"/>
        </w:rPr>
        <w:t xml:space="preserve">дефіс, визначення частиномовної </w:t>
      </w:r>
      <w:r w:rsidRPr="0073624D">
        <w:rPr>
          <w:rFonts w:ascii="Times New Roman" w:hAnsi="Times New Roman"/>
          <w:lang w:val="uk-UA"/>
        </w:rPr>
        <w:t>приналежності, пунктуацію в простому та складному реченні.</w:t>
      </w:r>
    </w:p>
    <w:p w:rsidR="00A748FA" w:rsidRDefault="00A748FA" w:rsidP="00647783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Серед учасників ЗНО 140 учнів проходили тестування з </w:t>
      </w:r>
      <w:r w:rsidRPr="00DD5244">
        <w:rPr>
          <w:rFonts w:ascii="Times New Roman" w:hAnsi="Times New Roman"/>
          <w:b/>
          <w:lang w:val="uk-UA"/>
        </w:rPr>
        <w:t>історії України</w:t>
      </w:r>
      <w:r>
        <w:rPr>
          <w:rFonts w:ascii="Times New Roman" w:hAnsi="Times New Roman"/>
          <w:b/>
          <w:lang w:val="uk-UA"/>
        </w:rPr>
        <w:t xml:space="preserve">, </w:t>
      </w:r>
      <w:r>
        <w:rPr>
          <w:rFonts w:ascii="Times New Roman" w:hAnsi="Times New Roman"/>
          <w:lang w:val="uk-UA"/>
        </w:rPr>
        <w:t>15 випускників не склали тестування</w:t>
      </w:r>
      <w:r w:rsidR="00E43874">
        <w:rPr>
          <w:rFonts w:ascii="Times New Roman" w:hAnsi="Times New Roman"/>
          <w:lang w:val="uk-UA"/>
        </w:rPr>
        <w:t xml:space="preserve"> (гімназія «Софія», ЗОШ №1, ЗОШ с. Зелений Яр, ЗОШ с. </w:t>
      </w:r>
      <w:proofErr w:type="spellStart"/>
      <w:r w:rsidR="00E43874">
        <w:rPr>
          <w:rFonts w:ascii="Times New Roman" w:hAnsi="Times New Roman"/>
          <w:lang w:val="uk-UA"/>
        </w:rPr>
        <w:t>Кальчик</w:t>
      </w:r>
      <w:proofErr w:type="spellEnd"/>
      <w:r w:rsidR="00E43874">
        <w:rPr>
          <w:rFonts w:ascii="Times New Roman" w:hAnsi="Times New Roman"/>
          <w:lang w:val="uk-UA"/>
        </w:rPr>
        <w:t xml:space="preserve">, ЗОШ с. Тополине, ЗОШ с. Зоря, ЗОШ с. </w:t>
      </w:r>
      <w:proofErr w:type="spellStart"/>
      <w:r w:rsidR="00E43874">
        <w:rPr>
          <w:rFonts w:ascii="Times New Roman" w:hAnsi="Times New Roman"/>
          <w:lang w:val="uk-UA"/>
        </w:rPr>
        <w:t>Малоянисоль</w:t>
      </w:r>
      <w:proofErr w:type="spellEnd"/>
      <w:r w:rsidR="00E43874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, 44 учні отримали низькі результати, 75 учнів – до 180 балів, 6 учнів здали тестування на високому рівні (ЗОШ с. </w:t>
      </w:r>
      <w:proofErr w:type="spellStart"/>
      <w:r>
        <w:rPr>
          <w:rFonts w:ascii="Times New Roman" w:hAnsi="Times New Roman"/>
          <w:lang w:val="uk-UA"/>
        </w:rPr>
        <w:t>Македонівка</w:t>
      </w:r>
      <w:proofErr w:type="spellEnd"/>
      <w:r>
        <w:rPr>
          <w:rFonts w:ascii="Times New Roman" w:hAnsi="Times New Roman"/>
          <w:lang w:val="uk-UA"/>
        </w:rPr>
        <w:t>, ЗОШ с. Кременівка, ЗОШ №1, гімназія «Софія»).</w:t>
      </w:r>
    </w:p>
    <w:p w:rsidR="00F1361B" w:rsidRDefault="00F1361B" w:rsidP="00F1361B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F1361B">
        <w:rPr>
          <w:rFonts w:ascii="Times New Roman" w:hAnsi="Times New Roman"/>
          <w:lang w:val="uk-UA"/>
        </w:rPr>
        <w:t>Аналіз результатів виконання завдань сертифіка</w:t>
      </w:r>
      <w:r>
        <w:rPr>
          <w:rFonts w:ascii="Times New Roman" w:hAnsi="Times New Roman"/>
          <w:lang w:val="uk-UA"/>
        </w:rPr>
        <w:t xml:space="preserve">ційної роботи з історії України </w:t>
      </w:r>
      <w:r w:rsidRPr="00F1361B">
        <w:rPr>
          <w:rFonts w:ascii="Times New Roman" w:hAnsi="Times New Roman"/>
          <w:lang w:val="uk-UA"/>
        </w:rPr>
        <w:t>показав, що значна кількість учасників зовнішн</w:t>
      </w:r>
      <w:r>
        <w:rPr>
          <w:rFonts w:ascii="Times New Roman" w:hAnsi="Times New Roman"/>
          <w:lang w:val="uk-UA"/>
        </w:rPr>
        <w:t xml:space="preserve">ього незалежного оцінювання має </w:t>
      </w:r>
      <w:r w:rsidRPr="00F1361B">
        <w:rPr>
          <w:rFonts w:ascii="Times New Roman" w:hAnsi="Times New Roman"/>
          <w:lang w:val="uk-UA"/>
        </w:rPr>
        <w:t xml:space="preserve">лише фрагментарні знання історичних </w:t>
      </w:r>
      <w:r>
        <w:rPr>
          <w:rFonts w:ascii="Times New Roman" w:hAnsi="Times New Roman"/>
          <w:lang w:val="uk-UA"/>
        </w:rPr>
        <w:t xml:space="preserve">дат, процесів, учасників подій. </w:t>
      </w:r>
      <w:r w:rsidRPr="00F1361B">
        <w:rPr>
          <w:rFonts w:ascii="Times New Roman" w:hAnsi="Times New Roman"/>
          <w:lang w:val="uk-UA"/>
        </w:rPr>
        <w:t xml:space="preserve">Значні труднощі виникають у багатьох </w:t>
      </w:r>
      <w:proofErr w:type="spellStart"/>
      <w:r w:rsidRPr="00F1361B">
        <w:rPr>
          <w:rFonts w:ascii="Times New Roman" w:hAnsi="Times New Roman"/>
          <w:lang w:val="uk-UA"/>
        </w:rPr>
        <w:t>тестованих</w:t>
      </w:r>
      <w:proofErr w:type="spellEnd"/>
      <w:r w:rsidRPr="00F1361B">
        <w:rPr>
          <w:rFonts w:ascii="Times New Roman" w:hAnsi="Times New Roman"/>
          <w:lang w:val="uk-UA"/>
        </w:rPr>
        <w:t xml:space="preserve"> під час розпізнавання пам’</w:t>
      </w:r>
      <w:r>
        <w:rPr>
          <w:rFonts w:ascii="Times New Roman" w:hAnsi="Times New Roman"/>
          <w:lang w:val="uk-UA"/>
        </w:rPr>
        <w:t xml:space="preserve">яток </w:t>
      </w:r>
      <w:r w:rsidRPr="00F1361B">
        <w:rPr>
          <w:rFonts w:ascii="Times New Roman" w:hAnsi="Times New Roman"/>
          <w:lang w:val="uk-UA"/>
        </w:rPr>
        <w:t>архітектури т</w:t>
      </w:r>
      <w:r>
        <w:rPr>
          <w:rFonts w:ascii="Times New Roman" w:hAnsi="Times New Roman"/>
          <w:lang w:val="uk-UA"/>
        </w:rPr>
        <w:t xml:space="preserve">а образотворчого мистецтва. </w:t>
      </w:r>
      <w:r w:rsidRPr="00F1361B">
        <w:rPr>
          <w:rFonts w:ascii="Times New Roman" w:hAnsi="Times New Roman"/>
          <w:lang w:val="uk-UA"/>
        </w:rPr>
        <w:t xml:space="preserve">У більшості учасників не сформовані базові </w:t>
      </w:r>
      <w:r>
        <w:rPr>
          <w:rFonts w:ascii="Times New Roman" w:hAnsi="Times New Roman"/>
          <w:lang w:val="uk-UA"/>
        </w:rPr>
        <w:t xml:space="preserve">вміння встановлювати </w:t>
      </w:r>
      <w:proofErr w:type="spellStart"/>
      <w:r>
        <w:rPr>
          <w:rFonts w:ascii="Times New Roman" w:hAnsi="Times New Roman"/>
          <w:lang w:val="uk-UA"/>
        </w:rPr>
        <w:t>причиново-</w:t>
      </w:r>
      <w:r w:rsidRPr="00F1361B">
        <w:rPr>
          <w:rFonts w:ascii="Times New Roman" w:hAnsi="Times New Roman"/>
          <w:lang w:val="uk-UA"/>
        </w:rPr>
        <w:t>наслі</w:t>
      </w:r>
      <w:r>
        <w:rPr>
          <w:rFonts w:ascii="Times New Roman" w:hAnsi="Times New Roman"/>
          <w:lang w:val="uk-UA"/>
        </w:rPr>
        <w:t>дкові</w:t>
      </w:r>
      <w:proofErr w:type="spellEnd"/>
      <w:r>
        <w:rPr>
          <w:rFonts w:ascii="Times New Roman" w:hAnsi="Times New Roman"/>
          <w:lang w:val="uk-UA"/>
        </w:rPr>
        <w:t xml:space="preserve"> зв’язки</w:t>
      </w:r>
      <w:r w:rsidRPr="00F1361B">
        <w:rPr>
          <w:rFonts w:ascii="Times New Roman" w:hAnsi="Times New Roman"/>
          <w:lang w:val="uk-UA"/>
        </w:rPr>
        <w:t>, працювати з історичними документами різног</w:t>
      </w:r>
      <w:r>
        <w:rPr>
          <w:rFonts w:ascii="Times New Roman" w:hAnsi="Times New Roman"/>
          <w:lang w:val="uk-UA"/>
        </w:rPr>
        <w:t xml:space="preserve">о змісту, а саме: установлювати </w:t>
      </w:r>
      <w:r w:rsidRPr="00F1361B">
        <w:rPr>
          <w:rFonts w:ascii="Times New Roman" w:hAnsi="Times New Roman"/>
          <w:lang w:val="uk-UA"/>
        </w:rPr>
        <w:t>відповідність між змістом фрагмента докумен</w:t>
      </w:r>
      <w:r>
        <w:rPr>
          <w:rFonts w:ascii="Times New Roman" w:hAnsi="Times New Roman"/>
          <w:lang w:val="uk-UA"/>
        </w:rPr>
        <w:t>та та певною епохою</w:t>
      </w:r>
      <w:r w:rsidRPr="00F1361B">
        <w:rPr>
          <w:rFonts w:ascii="Times New Roman" w:hAnsi="Times New Roman"/>
          <w:lang w:val="uk-UA"/>
        </w:rPr>
        <w:t xml:space="preserve">, аналізувати зміст фрагмента історичного документа </w:t>
      </w:r>
      <w:proofErr w:type="spellStart"/>
      <w:r w:rsidRPr="00F1361B">
        <w:rPr>
          <w:rFonts w:ascii="Times New Roman" w:hAnsi="Times New Roman"/>
          <w:lang w:val="uk-UA"/>
        </w:rPr>
        <w:t>тапояснювати</w:t>
      </w:r>
      <w:proofErr w:type="spellEnd"/>
      <w:r w:rsidRPr="00F1361B">
        <w:rPr>
          <w:rFonts w:ascii="Times New Roman" w:hAnsi="Times New Roman"/>
          <w:lang w:val="uk-UA"/>
        </w:rPr>
        <w:t xml:space="preserve"> осн</w:t>
      </w:r>
      <w:r>
        <w:rPr>
          <w:rFonts w:ascii="Times New Roman" w:hAnsi="Times New Roman"/>
          <w:lang w:val="uk-UA"/>
        </w:rPr>
        <w:t xml:space="preserve">овні ідеї, які він висвітлює, </w:t>
      </w:r>
      <w:r w:rsidRPr="00F1361B">
        <w:rPr>
          <w:rFonts w:ascii="Times New Roman" w:hAnsi="Times New Roman"/>
          <w:lang w:val="uk-UA"/>
        </w:rPr>
        <w:t>характеризувати діяльність видатних історичних пос</w:t>
      </w:r>
      <w:r>
        <w:rPr>
          <w:rFonts w:ascii="Times New Roman" w:hAnsi="Times New Roman"/>
          <w:lang w:val="uk-UA"/>
        </w:rPr>
        <w:t>татей</w:t>
      </w:r>
      <w:r w:rsidRPr="00F1361B">
        <w:rPr>
          <w:rFonts w:ascii="Times New Roman" w:hAnsi="Times New Roman"/>
          <w:lang w:val="uk-UA"/>
        </w:rPr>
        <w:t>.</w:t>
      </w:r>
    </w:p>
    <w:p w:rsidR="00F1361B" w:rsidRPr="00DD5244" w:rsidRDefault="00F1361B" w:rsidP="00F1361B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F1361B">
        <w:rPr>
          <w:rFonts w:ascii="Times New Roman" w:hAnsi="Times New Roman"/>
          <w:lang w:val="uk-UA"/>
        </w:rPr>
        <w:t>На достатньому рівні учасники тестування вико</w:t>
      </w:r>
      <w:r>
        <w:rPr>
          <w:rFonts w:ascii="Times New Roman" w:hAnsi="Times New Roman"/>
          <w:lang w:val="uk-UA"/>
        </w:rPr>
        <w:t xml:space="preserve">нували завдання на встановлення </w:t>
      </w:r>
      <w:r w:rsidRPr="00F1361B">
        <w:rPr>
          <w:rFonts w:ascii="Times New Roman" w:hAnsi="Times New Roman"/>
          <w:lang w:val="uk-UA"/>
        </w:rPr>
        <w:t>відповідності між явищами, процесами, подіями та</w:t>
      </w:r>
      <w:r>
        <w:rPr>
          <w:rFonts w:ascii="Times New Roman" w:hAnsi="Times New Roman"/>
          <w:lang w:val="uk-UA"/>
        </w:rPr>
        <w:t xml:space="preserve"> періодами. Варто наголосити на </w:t>
      </w:r>
      <w:r w:rsidRPr="00F1361B">
        <w:rPr>
          <w:rFonts w:ascii="Times New Roman" w:hAnsi="Times New Roman"/>
          <w:lang w:val="uk-UA"/>
        </w:rPr>
        <w:t>тому, що в традиційно складних завданнях на встанов</w:t>
      </w:r>
      <w:r>
        <w:rPr>
          <w:rFonts w:ascii="Times New Roman" w:hAnsi="Times New Roman"/>
          <w:lang w:val="uk-UA"/>
        </w:rPr>
        <w:t>лення послідовності</w:t>
      </w:r>
      <w:r w:rsidRPr="00F1361B">
        <w:rPr>
          <w:rFonts w:ascii="Times New Roman" w:hAnsi="Times New Roman"/>
          <w:lang w:val="uk-UA"/>
        </w:rPr>
        <w:t xml:space="preserve"> хороша р</w:t>
      </w:r>
      <w:r>
        <w:rPr>
          <w:rFonts w:ascii="Times New Roman" w:hAnsi="Times New Roman"/>
          <w:lang w:val="uk-UA"/>
        </w:rPr>
        <w:t xml:space="preserve">озподільна здатність виокремила </w:t>
      </w:r>
      <w:r w:rsidRPr="00F1361B">
        <w:rPr>
          <w:rFonts w:ascii="Times New Roman" w:hAnsi="Times New Roman"/>
          <w:lang w:val="uk-UA"/>
        </w:rPr>
        <w:t>учасників з високим рівнем навчальних досягнень.</w:t>
      </w:r>
    </w:p>
    <w:p w:rsidR="00A748FA" w:rsidRDefault="00F1361B" w:rsidP="00647783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60 учнів</w:t>
      </w:r>
      <w:r w:rsidR="00A748FA">
        <w:rPr>
          <w:rFonts w:ascii="Times New Roman" w:hAnsi="Times New Roman"/>
          <w:lang w:val="uk-UA"/>
        </w:rPr>
        <w:t xml:space="preserve"> проходили тестування з </w:t>
      </w:r>
      <w:r w:rsidR="00A748FA" w:rsidRPr="00DD5244">
        <w:rPr>
          <w:rFonts w:ascii="Times New Roman" w:hAnsi="Times New Roman"/>
          <w:b/>
          <w:lang w:val="uk-UA"/>
        </w:rPr>
        <w:t>англійської мови</w:t>
      </w:r>
      <w:r w:rsidR="00A748FA">
        <w:rPr>
          <w:rFonts w:ascii="Times New Roman" w:hAnsi="Times New Roman"/>
          <w:lang w:val="uk-UA"/>
        </w:rPr>
        <w:t>, всі вони є випускниками 2016 року. 24 з них не подолали прохідний бал, 16 отримали низькі бали, 19 учнів середнього та достатнього рівня, і лише один учень продемонстрував високий рівень знань (гімназія «Софія»).</w:t>
      </w:r>
    </w:p>
    <w:p w:rsidR="00A748FA" w:rsidRDefault="00A748FA" w:rsidP="00FF3A1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 тестуванні з </w:t>
      </w:r>
      <w:r w:rsidRPr="00DD5244">
        <w:rPr>
          <w:rFonts w:ascii="Times New Roman" w:hAnsi="Times New Roman"/>
          <w:b/>
          <w:lang w:val="uk-UA"/>
        </w:rPr>
        <w:t>російської мови</w:t>
      </w:r>
      <w:r>
        <w:rPr>
          <w:rFonts w:ascii="Times New Roman" w:hAnsi="Times New Roman"/>
          <w:lang w:val="uk-UA"/>
        </w:rPr>
        <w:t xml:space="preserve"> прийняли участь 6 випускників, 1 учень не подолав прохідний поріг, 3 учні отримали низький результат і 2 учні – достатній, жоден учень не досяг високого </w:t>
      </w:r>
      <w:proofErr w:type="spellStart"/>
      <w:r>
        <w:rPr>
          <w:rFonts w:ascii="Times New Roman" w:hAnsi="Times New Roman"/>
          <w:lang w:val="uk-UA"/>
        </w:rPr>
        <w:t>рівня.</w:t>
      </w:r>
      <w:r w:rsidR="00F1361B" w:rsidRPr="00F1361B">
        <w:rPr>
          <w:rFonts w:ascii="Times New Roman" w:hAnsi="Times New Roman"/>
          <w:lang w:val="uk-UA"/>
        </w:rPr>
        <w:t>Аналіз</w:t>
      </w:r>
      <w:proofErr w:type="spellEnd"/>
      <w:r w:rsidR="00F1361B" w:rsidRPr="00F1361B">
        <w:rPr>
          <w:rFonts w:ascii="Times New Roman" w:hAnsi="Times New Roman"/>
          <w:lang w:val="uk-UA"/>
        </w:rPr>
        <w:t xml:space="preserve"> результатів виконання завдань сертифікаційної робо</w:t>
      </w:r>
      <w:r w:rsidR="00F1361B">
        <w:rPr>
          <w:rFonts w:ascii="Times New Roman" w:hAnsi="Times New Roman"/>
          <w:lang w:val="uk-UA"/>
        </w:rPr>
        <w:t xml:space="preserve">ти засвідчив, що </w:t>
      </w:r>
      <w:r w:rsidR="00F1361B" w:rsidRPr="00F1361B">
        <w:rPr>
          <w:rFonts w:ascii="Times New Roman" w:hAnsi="Times New Roman"/>
          <w:lang w:val="uk-UA"/>
        </w:rPr>
        <w:t>найскладнішими виявилися завдання, які перевіря</w:t>
      </w:r>
      <w:r w:rsidR="00F1361B">
        <w:rPr>
          <w:rFonts w:ascii="Times New Roman" w:hAnsi="Times New Roman"/>
          <w:lang w:val="uk-UA"/>
        </w:rPr>
        <w:t xml:space="preserve">ли рівень сформованості знань з </w:t>
      </w:r>
      <w:r w:rsidR="00F1361B" w:rsidRPr="00F1361B">
        <w:rPr>
          <w:rFonts w:ascii="Times New Roman" w:hAnsi="Times New Roman"/>
          <w:lang w:val="uk-UA"/>
        </w:rPr>
        <w:t>орфоепії та граматики, а також розуміння лекс</w:t>
      </w:r>
      <w:r w:rsidR="00F1361B">
        <w:rPr>
          <w:rFonts w:ascii="Times New Roman" w:hAnsi="Times New Roman"/>
          <w:lang w:val="uk-UA"/>
        </w:rPr>
        <w:t xml:space="preserve">ичного значення слова в певному </w:t>
      </w:r>
      <w:proofErr w:type="spellStart"/>
      <w:r w:rsidR="00F1361B" w:rsidRPr="00F1361B">
        <w:rPr>
          <w:rFonts w:ascii="Times New Roman" w:hAnsi="Times New Roman"/>
          <w:lang w:val="uk-UA"/>
        </w:rPr>
        <w:t>контексті.</w:t>
      </w:r>
      <w:r w:rsidR="00FF3A17" w:rsidRPr="00FF3A17">
        <w:rPr>
          <w:rFonts w:ascii="Times New Roman" w:hAnsi="Times New Roman"/>
          <w:lang w:val="uk-UA"/>
        </w:rPr>
        <w:t>Аналіз</w:t>
      </w:r>
      <w:proofErr w:type="spellEnd"/>
      <w:r w:rsidR="00FF3A17" w:rsidRPr="00FF3A17">
        <w:rPr>
          <w:rFonts w:ascii="Times New Roman" w:hAnsi="Times New Roman"/>
          <w:lang w:val="uk-UA"/>
        </w:rPr>
        <w:t xml:space="preserve"> власних висловлень учасників зов</w:t>
      </w:r>
      <w:r w:rsidR="00FF3A17">
        <w:rPr>
          <w:rFonts w:ascii="Times New Roman" w:hAnsi="Times New Roman"/>
          <w:lang w:val="uk-UA"/>
        </w:rPr>
        <w:t xml:space="preserve">нішнього незалежного оцінювання </w:t>
      </w:r>
      <w:r w:rsidR="00FF3A17" w:rsidRPr="00FF3A17">
        <w:rPr>
          <w:rFonts w:ascii="Times New Roman" w:hAnsi="Times New Roman"/>
          <w:lang w:val="uk-UA"/>
        </w:rPr>
        <w:t xml:space="preserve">виявив, що </w:t>
      </w:r>
      <w:proofErr w:type="spellStart"/>
      <w:r w:rsidR="00FF3A17" w:rsidRPr="00FF3A17">
        <w:rPr>
          <w:rFonts w:ascii="Times New Roman" w:hAnsi="Times New Roman"/>
          <w:lang w:val="uk-UA"/>
        </w:rPr>
        <w:t>тестовані</w:t>
      </w:r>
      <w:proofErr w:type="spellEnd"/>
      <w:r w:rsidR="00FF3A17" w:rsidRPr="00FF3A17">
        <w:rPr>
          <w:rFonts w:ascii="Times New Roman" w:hAnsi="Times New Roman"/>
          <w:lang w:val="uk-UA"/>
        </w:rPr>
        <w:t xml:space="preserve"> мають певні труднощі з по</w:t>
      </w:r>
      <w:r w:rsidR="00FF3A17">
        <w:rPr>
          <w:rFonts w:ascii="Times New Roman" w:hAnsi="Times New Roman"/>
          <w:lang w:val="uk-UA"/>
        </w:rPr>
        <w:t xml:space="preserve">будовою такого </w:t>
      </w:r>
      <w:proofErr w:type="spellStart"/>
      <w:r w:rsidR="00FF3A17">
        <w:rPr>
          <w:rFonts w:ascii="Times New Roman" w:hAnsi="Times New Roman"/>
          <w:lang w:val="uk-UA"/>
        </w:rPr>
        <w:t>аргументативного</w:t>
      </w:r>
      <w:proofErr w:type="spellEnd"/>
      <w:r w:rsidR="00FF3A17">
        <w:rPr>
          <w:rFonts w:ascii="Times New Roman" w:hAnsi="Times New Roman"/>
          <w:lang w:val="uk-UA"/>
        </w:rPr>
        <w:t xml:space="preserve"> </w:t>
      </w:r>
      <w:r w:rsidR="00FF3A17" w:rsidRPr="00FF3A17">
        <w:rPr>
          <w:rFonts w:ascii="Times New Roman" w:hAnsi="Times New Roman"/>
          <w:lang w:val="uk-UA"/>
        </w:rPr>
        <w:t>тексту. Зокрема, у переважній більшості робіт учасник</w:t>
      </w:r>
      <w:r w:rsidR="00FF3A17">
        <w:rPr>
          <w:rFonts w:ascii="Times New Roman" w:hAnsi="Times New Roman"/>
          <w:lang w:val="uk-UA"/>
        </w:rPr>
        <w:t xml:space="preserve">ів бракує прикладів із власного </w:t>
      </w:r>
      <w:r w:rsidR="00FF3A17" w:rsidRPr="00FF3A17">
        <w:rPr>
          <w:rFonts w:ascii="Times New Roman" w:hAnsi="Times New Roman"/>
          <w:lang w:val="uk-UA"/>
        </w:rPr>
        <w:t>читацького, мистецького, соціального досвіду чи історичного досвіду людства.</w:t>
      </w:r>
    </w:p>
    <w:p w:rsidR="00A748FA" w:rsidRDefault="00A748FA" w:rsidP="00647783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Отже, в гуманітарному напрямку учні Володарського району показали непогані результати, близькі до річних досягнень учнів. Більшість учасників складали тестування саме з предметів гуманітарного напрямку, адже обов'язковим цього року було складання української мови і літератури</w:t>
      </w:r>
      <w:r w:rsidR="00FF3A17">
        <w:rPr>
          <w:rFonts w:ascii="Times New Roman" w:hAnsi="Times New Roman"/>
          <w:lang w:val="uk-UA"/>
        </w:rPr>
        <w:t xml:space="preserve"> та, на вибір, історії України або</w:t>
      </w:r>
      <w:r>
        <w:rPr>
          <w:rFonts w:ascii="Times New Roman" w:hAnsi="Times New Roman"/>
          <w:lang w:val="uk-UA"/>
        </w:rPr>
        <w:t xml:space="preserve"> математики.</w:t>
      </w:r>
    </w:p>
    <w:p w:rsidR="00A748FA" w:rsidRDefault="00A748FA" w:rsidP="00647783">
      <w:pPr>
        <w:pStyle w:val="a3"/>
        <w:jc w:val="both"/>
        <w:rPr>
          <w:rFonts w:ascii="Times New Roman" w:hAnsi="Times New Roman"/>
          <w:lang w:val="uk-UA"/>
        </w:rPr>
      </w:pPr>
    </w:p>
    <w:p w:rsidR="00A748FA" w:rsidRPr="00A21322" w:rsidRDefault="00A748FA" w:rsidP="00647783">
      <w:pPr>
        <w:pStyle w:val="a3"/>
        <w:jc w:val="both"/>
        <w:rPr>
          <w:rFonts w:ascii="Times New Roman" w:hAnsi="Times New Roman"/>
          <w:b/>
          <w:lang w:val="uk-UA"/>
        </w:rPr>
      </w:pPr>
      <w:r w:rsidRPr="00A21322">
        <w:rPr>
          <w:rFonts w:ascii="Times New Roman" w:hAnsi="Times New Roman"/>
          <w:b/>
          <w:lang w:val="uk-UA"/>
        </w:rPr>
        <w:t>Математичні дисципліни</w:t>
      </w:r>
    </w:p>
    <w:p w:rsidR="00A748FA" w:rsidRDefault="00A748FA" w:rsidP="00647783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 предметів математичного циклу тестування здавали 116 випускників, 99 – з математики, 17 – з фізики. 26 учасників тестування не подолали завдання тестів</w:t>
      </w:r>
      <w:r w:rsidR="00E43874">
        <w:rPr>
          <w:rFonts w:ascii="Times New Roman" w:hAnsi="Times New Roman"/>
          <w:lang w:val="uk-UA"/>
        </w:rPr>
        <w:t xml:space="preserve"> (гімназія «Софія», ЗОШ №1, </w:t>
      </w:r>
      <w:r w:rsidR="00E43874">
        <w:rPr>
          <w:rFonts w:ascii="Times New Roman" w:hAnsi="Times New Roman"/>
          <w:lang w:val="uk-UA"/>
        </w:rPr>
        <w:lastRenderedPageBreak/>
        <w:t xml:space="preserve">ЗОШ с. Зелений Яр, ЗОШ с. </w:t>
      </w:r>
      <w:proofErr w:type="spellStart"/>
      <w:r w:rsidR="00E43874">
        <w:rPr>
          <w:rFonts w:ascii="Times New Roman" w:hAnsi="Times New Roman"/>
          <w:lang w:val="uk-UA"/>
        </w:rPr>
        <w:t>Кальчик</w:t>
      </w:r>
      <w:proofErr w:type="spellEnd"/>
      <w:r w:rsidR="00E43874">
        <w:rPr>
          <w:rFonts w:ascii="Times New Roman" w:hAnsi="Times New Roman"/>
          <w:lang w:val="uk-UA"/>
        </w:rPr>
        <w:t xml:space="preserve">, ЗОШ с. Зоря, ЗОШ с. Малинівка, ЗОШ с. </w:t>
      </w:r>
      <w:proofErr w:type="spellStart"/>
      <w:r w:rsidR="00E43874">
        <w:rPr>
          <w:rFonts w:ascii="Times New Roman" w:hAnsi="Times New Roman"/>
          <w:lang w:val="uk-UA"/>
        </w:rPr>
        <w:t>Новокраснівка</w:t>
      </w:r>
      <w:proofErr w:type="spellEnd"/>
      <w:r w:rsidR="00E43874">
        <w:rPr>
          <w:rFonts w:ascii="Times New Roman" w:hAnsi="Times New Roman"/>
          <w:lang w:val="uk-UA"/>
        </w:rPr>
        <w:t xml:space="preserve">, ЗОШ с. </w:t>
      </w:r>
      <w:proofErr w:type="spellStart"/>
      <w:r w:rsidR="00E43874">
        <w:rPr>
          <w:rFonts w:ascii="Times New Roman" w:hAnsi="Times New Roman"/>
          <w:lang w:val="uk-UA"/>
        </w:rPr>
        <w:t>Касянівка</w:t>
      </w:r>
      <w:proofErr w:type="spellEnd"/>
      <w:r w:rsidR="00E43874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, лише 2 учня отримали високі результати (гімназія «Софія»), достатні результати показали учні ЗОШ №1, </w:t>
      </w:r>
      <w:proofErr w:type="spellStart"/>
      <w:r>
        <w:rPr>
          <w:rFonts w:ascii="Times New Roman" w:hAnsi="Times New Roman"/>
          <w:lang w:val="uk-UA"/>
        </w:rPr>
        <w:t>Кременівської</w:t>
      </w:r>
      <w:proofErr w:type="spellEnd"/>
      <w:r>
        <w:rPr>
          <w:rFonts w:ascii="Times New Roman" w:hAnsi="Times New Roman"/>
          <w:lang w:val="uk-UA"/>
        </w:rPr>
        <w:t xml:space="preserve"> та </w:t>
      </w:r>
      <w:proofErr w:type="spellStart"/>
      <w:r>
        <w:rPr>
          <w:rFonts w:ascii="Times New Roman" w:hAnsi="Times New Roman"/>
          <w:lang w:val="uk-UA"/>
        </w:rPr>
        <w:t>Зеленоярської</w:t>
      </w:r>
      <w:proofErr w:type="spellEnd"/>
      <w:r>
        <w:rPr>
          <w:rFonts w:ascii="Times New Roman" w:hAnsi="Times New Roman"/>
          <w:lang w:val="uk-UA"/>
        </w:rPr>
        <w:t xml:space="preserve"> шкіл. Тестування з фізики не подолали 4 учні, є лише один високий результат в учня гімназії «Софія», інші учасники не отримали більше 120 балів. Можемо зробити висновки, що результати математичного блоку гірші за гуманітарний.</w:t>
      </w:r>
    </w:p>
    <w:p w:rsidR="00C43ED7" w:rsidRDefault="009607D2" w:rsidP="001F078A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9607D2">
        <w:rPr>
          <w:rFonts w:ascii="Times New Roman" w:hAnsi="Times New Roman"/>
          <w:lang w:val="uk-UA"/>
        </w:rPr>
        <w:t>Аналіз результатів виконання завдань сер</w:t>
      </w:r>
      <w:r>
        <w:rPr>
          <w:rFonts w:ascii="Times New Roman" w:hAnsi="Times New Roman"/>
          <w:lang w:val="uk-UA"/>
        </w:rPr>
        <w:t>тифікаційної роботи</w:t>
      </w:r>
      <w:r w:rsidR="007C69CA">
        <w:rPr>
          <w:rFonts w:ascii="Times New Roman" w:hAnsi="Times New Roman"/>
          <w:lang w:val="uk-UA"/>
        </w:rPr>
        <w:t xml:space="preserve"> з математики</w:t>
      </w:r>
      <w:r>
        <w:rPr>
          <w:rFonts w:ascii="Times New Roman" w:hAnsi="Times New Roman"/>
          <w:lang w:val="uk-UA"/>
        </w:rPr>
        <w:t xml:space="preserve">, зроблений УЦОЯО, показав, що </w:t>
      </w:r>
      <w:r w:rsidRPr="009607D2">
        <w:rPr>
          <w:rFonts w:ascii="Times New Roman" w:hAnsi="Times New Roman"/>
          <w:lang w:val="uk-UA"/>
        </w:rPr>
        <w:t>значна кількість учасників зовнішнього незалежн</w:t>
      </w:r>
      <w:r>
        <w:rPr>
          <w:rFonts w:ascii="Times New Roman" w:hAnsi="Times New Roman"/>
          <w:lang w:val="uk-UA"/>
        </w:rPr>
        <w:t xml:space="preserve">ого оцінювання з математики має </w:t>
      </w:r>
      <w:r w:rsidRPr="009607D2">
        <w:rPr>
          <w:rFonts w:ascii="Times New Roman" w:hAnsi="Times New Roman"/>
          <w:lang w:val="uk-UA"/>
        </w:rPr>
        <w:t>лише фрагментарні знання основних співвідношень т</w:t>
      </w:r>
      <w:r>
        <w:rPr>
          <w:rFonts w:ascii="Times New Roman" w:hAnsi="Times New Roman"/>
          <w:lang w:val="uk-UA"/>
        </w:rPr>
        <w:t xml:space="preserve">ригонометрії, у них недостатньо </w:t>
      </w:r>
      <w:r w:rsidRPr="009607D2">
        <w:rPr>
          <w:rFonts w:ascii="Times New Roman" w:hAnsi="Times New Roman"/>
          <w:lang w:val="uk-UA"/>
        </w:rPr>
        <w:t>сформовані базові вміння та навички з перетворе</w:t>
      </w:r>
      <w:r>
        <w:rPr>
          <w:rFonts w:ascii="Times New Roman" w:hAnsi="Times New Roman"/>
          <w:lang w:val="uk-UA"/>
        </w:rPr>
        <w:t xml:space="preserve">ння логарифмічних виразів, тому </w:t>
      </w:r>
      <w:r w:rsidRPr="009607D2">
        <w:rPr>
          <w:rFonts w:ascii="Times New Roman" w:hAnsi="Times New Roman"/>
          <w:lang w:val="uk-UA"/>
        </w:rPr>
        <w:t xml:space="preserve">розв’язання відповідних рівнянь та </w:t>
      </w:r>
      <w:r>
        <w:rPr>
          <w:rFonts w:ascii="Times New Roman" w:hAnsi="Times New Roman"/>
          <w:lang w:val="uk-UA"/>
        </w:rPr>
        <w:t xml:space="preserve">нерівностей викликало труднощі. </w:t>
      </w:r>
      <w:r w:rsidRPr="009607D2">
        <w:rPr>
          <w:rFonts w:ascii="Times New Roman" w:hAnsi="Times New Roman"/>
          <w:lang w:val="uk-UA"/>
        </w:rPr>
        <w:t xml:space="preserve">Певна кількість </w:t>
      </w:r>
      <w:proofErr w:type="spellStart"/>
      <w:r w:rsidRPr="009607D2">
        <w:rPr>
          <w:rFonts w:ascii="Times New Roman" w:hAnsi="Times New Roman"/>
          <w:lang w:val="uk-UA"/>
        </w:rPr>
        <w:t>тестованих</w:t>
      </w:r>
      <w:proofErr w:type="spellEnd"/>
      <w:r w:rsidRPr="009607D2">
        <w:rPr>
          <w:rFonts w:ascii="Times New Roman" w:hAnsi="Times New Roman"/>
          <w:lang w:val="uk-UA"/>
        </w:rPr>
        <w:t xml:space="preserve"> не застосовує основні теореми планім</w:t>
      </w:r>
      <w:r>
        <w:rPr>
          <w:rFonts w:ascii="Times New Roman" w:hAnsi="Times New Roman"/>
          <w:lang w:val="uk-UA"/>
        </w:rPr>
        <w:t xml:space="preserve">етрії та </w:t>
      </w:r>
      <w:r w:rsidRPr="009607D2">
        <w:rPr>
          <w:rFonts w:ascii="Times New Roman" w:hAnsi="Times New Roman"/>
          <w:lang w:val="uk-UA"/>
        </w:rPr>
        <w:t>стереометр</w:t>
      </w:r>
      <w:r>
        <w:rPr>
          <w:rFonts w:ascii="Times New Roman" w:hAnsi="Times New Roman"/>
          <w:lang w:val="uk-UA"/>
        </w:rPr>
        <w:t xml:space="preserve">ії під час розв’язування задач. </w:t>
      </w:r>
      <w:r w:rsidRPr="009607D2">
        <w:rPr>
          <w:rFonts w:ascii="Times New Roman" w:hAnsi="Times New Roman"/>
          <w:lang w:val="uk-UA"/>
        </w:rPr>
        <w:t>Учасники тестування недостатньо знають фо</w:t>
      </w:r>
      <w:r>
        <w:rPr>
          <w:rFonts w:ascii="Times New Roman" w:hAnsi="Times New Roman"/>
          <w:lang w:val="uk-UA"/>
        </w:rPr>
        <w:t xml:space="preserve">рмули площ поверхонь та об’ємів </w:t>
      </w:r>
      <w:r w:rsidRPr="009607D2">
        <w:rPr>
          <w:rFonts w:ascii="Times New Roman" w:hAnsi="Times New Roman"/>
          <w:lang w:val="uk-UA"/>
        </w:rPr>
        <w:t>многогранників і тіл обертання.</w:t>
      </w:r>
      <w:r w:rsidR="001F078A">
        <w:rPr>
          <w:rFonts w:ascii="Times New Roman" w:hAnsi="Times New Roman"/>
          <w:lang w:val="uk-UA"/>
        </w:rPr>
        <w:t xml:space="preserve"> Тестування з фізики виявилось складним, а</w:t>
      </w:r>
      <w:r w:rsidR="001F078A" w:rsidRPr="001F078A">
        <w:rPr>
          <w:rFonts w:ascii="Times New Roman" w:hAnsi="Times New Roman"/>
          <w:lang w:val="uk-UA"/>
        </w:rPr>
        <w:t>наліз виконання завдань на знання</w:t>
      </w:r>
      <w:r w:rsidR="001F078A">
        <w:rPr>
          <w:rFonts w:ascii="Times New Roman" w:hAnsi="Times New Roman"/>
          <w:lang w:val="uk-UA"/>
        </w:rPr>
        <w:t xml:space="preserve"> теорії показав, що </w:t>
      </w:r>
      <w:r w:rsidR="001F078A" w:rsidRPr="001F078A">
        <w:rPr>
          <w:rFonts w:ascii="Times New Roman" w:hAnsi="Times New Roman"/>
          <w:lang w:val="uk-UA"/>
        </w:rPr>
        <w:t xml:space="preserve">більшість </w:t>
      </w:r>
      <w:proofErr w:type="spellStart"/>
      <w:r w:rsidR="001F078A" w:rsidRPr="001F078A">
        <w:rPr>
          <w:rFonts w:ascii="Times New Roman" w:hAnsi="Times New Roman"/>
          <w:lang w:val="uk-UA"/>
        </w:rPr>
        <w:t>тестованих</w:t>
      </w:r>
      <w:proofErr w:type="spellEnd"/>
      <w:r w:rsidR="001F078A" w:rsidRPr="001F078A">
        <w:rPr>
          <w:rFonts w:ascii="Times New Roman" w:hAnsi="Times New Roman"/>
          <w:lang w:val="uk-UA"/>
        </w:rPr>
        <w:t xml:space="preserve"> має низьки</w:t>
      </w:r>
      <w:r w:rsidR="001F078A">
        <w:rPr>
          <w:rFonts w:ascii="Times New Roman" w:hAnsi="Times New Roman"/>
          <w:lang w:val="uk-UA"/>
        </w:rPr>
        <w:t xml:space="preserve">й рівень теоретичної підготовки, складним </w:t>
      </w:r>
      <w:proofErr w:type="spellStart"/>
      <w:r w:rsidR="001F078A">
        <w:rPr>
          <w:rFonts w:ascii="Times New Roman" w:hAnsi="Times New Roman"/>
          <w:lang w:val="uk-UA"/>
        </w:rPr>
        <w:t>єрозпізнавання</w:t>
      </w:r>
      <w:proofErr w:type="spellEnd"/>
      <w:r w:rsidR="001F078A">
        <w:rPr>
          <w:rFonts w:ascii="Times New Roman" w:hAnsi="Times New Roman"/>
          <w:lang w:val="uk-UA"/>
        </w:rPr>
        <w:t xml:space="preserve"> проявів фізичних явищ та </w:t>
      </w:r>
      <w:r w:rsidR="001F078A" w:rsidRPr="001F078A">
        <w:rPr>
          <w:rFonts w:ascii="Times New Roman" w:hAnsi="Times New Roman"/>
          <w:lang w:val="uk-UA"/>
        </w:rPr>
        <w:t>процесів, а також їхнє практичне застосування в техніці.</w:t>
      </w:r>
    </w:p>
    <w:p w:rsidR="009607D2" w:rsidRDefault="009607D2" w:rsidP="009607D2">
      <w:pPr>
        <w:pStyle w:val="a3"/>
        <w:jc w:val="both"/>
        <w:rPr>
          <w:rFonts w:ascii="Times New Roman" w:hAnsi="Times New Roman"/>
          <w:lang w:val="uk-UA"/>
        </w:rPr>
      </w:pPr>
    </w:p>
    <w:p w:rsidR="00A748FA" w:rsidRPr="00A21322" w:rsidRDefault="00A748FA" w:rsidP="00647783">
      <w:pPr>
        <w:pStyle w:val="a3"/>
        <w:jc w:val="both"/>
        <w:rPr>
          <w:rFonts w:ascii="Times New Roman" w:hAnsi="Times New Roman"/>
          <w:b/>
          <w:lang w:val="uk-UA"/>
        </w:rPr>
      </w:pPr>
      <w:r w:rsidRPr="00A21322">
        <w:rPr>
          <w:rFonts w:ascii="Times New Roman" w:hAnsi="Times New Roman"/>
          <w:b/>
          <w:lang w:val="uk-UA"/>
        </w:rPr>
        <w:t>Природничі дисципліни</w:t>
      </w:r>
    </w:p>
    <w:p w:rsidR="00A748FA" w:rsidRDefault="00A748FA" w:rsidP="00647783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З природничих дисциплін учні складали тестування з хімії </w:t>
      </w:r>
      <w:r w:rsidR="00E43874">
        <w:rPr>
          <w:rFonts w:ascii="Times New Roman" w:hAnsi="Times New Roman"/>
          <w:lang w:val="uk-UA"/>
        </w:rPr>
        <w:t>(20 учнів), з біології (61 учень</w:t>
      </w:r>
      <w:r>
        <w:rPr>
          <w:rFonts w:ascii="Times New Roman" w:hAnsi="Times New Roman"/>
          <w:lang w:val="uk-UA"/>
        </w:rPr>
        <w:t>), з географії (15 учнів), 3 учасники не подолали прохідних мінімум,  з хімії 1 учень отримав високий бал, з біології – 3 учні, з географії жоден учасник не набрав високий бал.</w:t>
      </w:r>
    </w:p>
    <w:p w:rsidR="009607D2" w:rsidRPr="009607D2" w:rsidRDefault="009607D2" w:rsidP="009607D2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9607D2">
        <w:rPr>
          <w:rFonts w:ascii="Times New Roman" w:hAnsi="Times New Roman"/>
          <w:lang w:val="uk-UA"/>
        </w:rPr>
        <w:t xml:space="preserve">Основною проблемою для </w:t>
      </w:r>
      <w:proofErr w:type="spellStart"/>
      <w:r w:rsidRPr="009607D2">
        <w:rPr>
          <w:rFonts w:ascii="Times New Roman" w:hAnsi="Times New Roman"/>
          <w:lang w:val="uk-UA"/>
        </w:rPr>
        <w:t>тестованих</w:t>
      </w:r>
      <w:proofErr w:type="spellEnd"/>
      <w:r w:rsidRPr="009607D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з географії </w:t>
      </w:r>
      <w:r w:rsidRPr="009607D2">
        <w:rPr>
          <w:rFonts w:ascii="Times New Roman" w:hAnsi="Times New Roman"/>
          <w:lang w:val="uk-UA"/>
        </w:rPr>
        <w:t>є знаходження необхідної інформації в</w:t>
      </w:r>
    </w:p>
    <w:p w:rsidR="009607D2" w:rsidRPr="009607D2" w:rsidRDefault="009607D2" w:rsidP="009607D2">
      <w:pPr>
        <w:pStyle w:val="a3"/>
        <w:jc w:val="both"/>
        <w:rPr>
          <w:rFonts w:ascii="Times New Roman" w:hAnsi="Times New Roman"/>
          <w:lang w:val="uk-UA"/>
        </w:rPr>
      </w:pPr>
      <w:proofErr w:type="spellStart"/>
      <w:r w:rsidRPr="009607D2">
        <w:rPr>
          <w:rFonts w:ascii="Times New Roman" w:hAnsi="Times New Roman"/>
          <w:lang w:val="uk-UA"/>
        </w:rPr>
        <w:t>загальногеографічних</w:t>
      </w:r>
      <w:proofErr w:type="spellEnd"/>
      <w:r w:rsidRPr="009607D2">
        <w:rPr>
          <w:rFonts w:ascii="Times New Roman" w:hAnsi="Times New Roman"/>
          <w:lang w:val="uk-UA"/>
        </w:rPr>
        <w:t xml:space="preserve"> й тематичних картах, </w:t>
      </w:r>
      <w:proofErr w:type="spellStart"/>
      <w:r w:rsidRPr="009607D2">
        <w:rPr>
          <w:rFonts w:ascii="Times New Roman" w:hAnsi="Times New Roman"/>
          <w:lang w:val="uk-UA"/>
        </w:rPr>
        <w:t>картосхемах.Результати</w:t>
      </w:r>
      <w:proofErr w:type="spellEnd"/>
      <w:r w:rsidRPr="009607D2">
        <w:rPr>
          <w:rFonts w:ascii="Times New Roman" w:hAnsi="Times New Roman"/>
          <w:lang w:val="uk-UA"/>
        </w:rPr>
        <w:t xml:space="preserve"> зовнішнього незалежного</w:t>
      </w:r>
    </w:p>
    <w:p w:rsidR="009607D2" w:rsidRDefault="007C69CA" w:rsidP="007C69CA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оцінювання з біології</w:t>
      </w:r>
      <w:r w:rsidR="009607D2" w:rsidRPr="009607D2">
        <w:rPr>
          <w:rFonts w:ascii="Times New Roman" w:hAnsi="Times New Roman"/>
          <w:lang w:val="uk-UA"/>
        </w:rPr>
        <w:t xml:space="preserve"> свідчать, що не викликали т</w:t>
      </w:r>
      <w:r>
        <w:rPr>
          <w:rFonts w:ascii="Times New Roman" w:hAnsi="Times New Roman"/>
          <w:lang w:val="uk-UA"/>
        </w:rPr>
        <w:t xml:space="preserve">руднощів у переважної більшості </w:t>
      </w:r>
      <w:proofErr w:type="spellStart"/>
      <w:r w:rsidR="009607D2" w:rsidRPr="009607D2">
        <w:rPr>
          <w:rFonts w:ascii="Times New Roman" w:hAnsi="Times New Roman"/>
          <w:lang w:val="uk-UA"/>
        </w:rPr>
        <w:t>тестованих</w:t>
      </w:r>
      <w:proofErr w:type="spellEnd"/>
      <w:r w:rsidR="009607D2" w:rsidRPr="009607D2">
        <w:rPr>
          <w:rFonts w:ascii="Times New Roman" w:hAnsi="Times New Roman"/>
          <w:lang w:val="uk-UA"/>
        </w:rPr>
        <w:t xml:space="preserve"> завдання на розпізнавання об’єктів, </w:t>
      </w:r>
      <w:r>
        <w:rPr>
          <w:rFonts w:ascii="Times New Roman" w:hAnsi="Times New Roman"/>
          <w:lang w:val="uk-UA"/>
        </w:rPr>
        <w:t xml:space="preserve">що знаходяться на різних рівнях </w:t>
      </w:r>
      <w:r w:rsidR="009607D2" w:rsidRPr="009607D2">
        <w:rPr>
          <w:rFonts w:ascii="Times New Roman" w:hAnsi="Times New Roman"/>
          <w:lang w:val="uk-UA"/>
        </w:rPr>
        <w:t>організації живої природи, на встановлення взаємозв’язку будови т</w:t>
      </w:r>
      <w:r>
        <w:rPr>
          <w:rFonts w:ascii="Times New Roman" w:hAnsi="Times New Roman"/>
          <w:lang w:val="uk-UA"/>
        </w:rPr>
        <w:t xml:space="preserve">а функцій </w:t>
      </w:r>
      <w:r w:rsidR="009607D2" w:rsidRPr="009607D2">
        <w:rPr>
          <w:rFonts w:ascii="Times New Roman" w:hAnsi="Times New Roman"/>
          <w:lang w:val="uk-UA"/>
        </w:rPr>
        <w:t xml:space="preserve">органічних </w:t>
      </w:r>
      <w:proofErr w:type="spellStart"/>
      <w:r w:rsidR="009607D2" w:rsidRPr="009607D2">
        <w:rPr>
          <w:rFonts w:ascii="Times New Roman" w:hAnsi="Times New Roman"/>
          <w:lang w:val="uk-UA"/>
        </w:rPr>
        <w:t>молекул.</w:t>
      </w:r>
      <w:r w:rsidRPr="007C69CA">
        <w:rPr>
          <w:rFonts w:ascii="Times New Roman" w:hAnsi="Times New Roman"/>
          <w:lang w:val="uk-UA"/>
        </w:rPr>
        <w:t>Традиційно</w:t>
      </w:r>
      <w:proofErr w:type="spellEnd"/>
      <w:r w:rsidRPr="007C69CA">
        <w:rPr>
          <w:rFonts w:ascii="Times New Roman" w:hAnsi="Times New Roman"/>
          <w:lang w:val="uk-UA"/>
        </w:rPr>
        <w:t xml:space="preserve"> складними виявилися завдан</w:t>
      </w:r>
      <w:r>
        <w:rPr>
          <w:rFonts w:ascii="Times New Roman" w:hAnsi="Times New Roman"/>
          <w:lang w:val="uk-UA"/>
        </w:rPr>
        <w:t xml:space="preserve">ня на застосування біологічних </w:t>
      </w:r>
      <w:r w:rsidRPr="007C69CA">
        <w:rPr>
          <w:rFonts w:ascii="Times New Roman" w:hAnsi="Times New Roman"/>
          <w:lang w:val="uk-UA"/>
        </w:rPr>
        <w:t>закономірностей для розв’язування генетичних задач.</w:t>
      </w:r>
      <w:r>
        <w:rPr>
          <w:rFonts w:ascii="Times New Roman" w:hAnsi="Times New Roman"/>
          <w:lang w:val="uk-UA"/>
        </w:rPr>
        <w:t xml:space="preserve"> Більшість </w:t>
      </w:r>
      <w:proofErr w:type="spellStart"/>
      <w:r>
        <w:rPr>
          <w:rFonts w:ascii="Times New Roman" w:hAnsi="Times New Roman"/>
          <w:lang w:val="uk-UA"/>
        </w:rPr>
        <w:t>тестованих</w:t>
      </w:r>
      <w:proofErr w:type="spellEnd"/>
      <w:r>
        <w:rPr>
          <w:rFonts w:ascii="Times New Roman" w:hAnsi="Times New Roman"/>
          <w:lang w:val="uk-UA"/>
        </w:rPr>
        <w:t xml:space="preserve"> з високим </w:t>
      </w:r>
      <w:r w:rsidRPr="007C69CA">
        <w:rPr>
          <w:rFonts w:ascii="Times New Roman" w:hAnsi="Times New Roman"/>
          <w:lang w:val="uk-UA"/>
        </w:rPr>
        <w:t>рівнем підготовки виконали ці завдання.</w:t>
      </w:r>
    </w:p>
    <w:p w:rsidR="00C43ED7" w:rsidRPr="00097BEA" w:rsidRDefault="00C358FE" w:rsidP="00E43874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C358FE">
        <w:rPr>
          <w:rFonts w:ascii="Times New Roman" w:hAnsi="Times New Roman"/>
          <w:lang w:val="uk-UA"/>
        </w:rPr>
        <w:t>Аналіз результатів виконання завдань сертифікаційної роботи</w:t>
      </w:r>
      <w:r>
        <w:rPr>
          <w:rFonts w:ascii="Times New Roman" w:hAnsi="Times New Roman"/>
          <w:lang w:val="uk-UA"/>
        </w:rPr>
        <w:t xml:space="preserve"> з хімії</w:t>
      </w:r>
      <w:r w:rsidRPr="00C358FE">
        <w:rPr>
          <w:rFonts w:ascii="Times New Roman" w:hAnsi="Times New Roman"/>
          <w:lang w:val="uk-UA"/>
        </w:rPr>
        <w:t xml:space="preserve"> свідчить, </w:t>
      </w:r>
      <w:proofErr w:type="spellStart"/>
      <w:r w:rsidRPr="00C358FE">
        <w:rPr>
          <w:rFonts w:ascii="Times New Roman" w:hAnsi="Times New Roman"/>
          <w:lang w:val="uk-UA"/>
        </w:rPr>
        <w:t>щобільшість</w:t>
      </w:r>
      <w:proofErr w:type="spellEnd"/>
      <w:r w:rsidRPr="00C358FE">
        <w:rPr>
          <w:rFonts w:ascii="Times New Roman" w:hAnsi="Times New Roman"/>
          <w:lang w:val="uk-UA"/>
        </w:rPr>
        <w:t xml:space="preserve"> учасників зовнішнього незалежного </w:t>
      </w:r>
      <w:r>
        <w:rPr>
          <w:rFonts w:ascii="Times New Roman" w:hAnsi="Times New Roman"/>
          <w:lang w:val="uk-UA"/>
        </w:rPr>
        <w:t xml:space="preserve">оцінювання успішно впоралась із </w:t>
      </w:r>
      <w:r w:rsidRPr="00C358FE">
        <w:rPr>
          <w:rFonts w:ascii="Times New Roman" w:hAnsi="Times New Roman"/>
          <w:lang w:val="uk-UA"/>
        </w:rPr>
        <w:t>завданнями, які перевіряли знання складу, будо</w:t>
      </w:r>
      <w:r>
        <w:rPr>
          <w:rFonts w:ascii="Times New Roman" w:hAnsi="Times New Roman"/>
          <w:lang w:val="uk-UA"/>
        </w:rPr>
        <w:t xml:space="preserve">ви, номенклатури, властивостей, </w:t>
      </w:r>
      <w:r w:rsidRPr="00C358FE">
        <w:rPr>
          <w:rFonts w:ascii="Times New Roman" w:hAnsi="Times New Roman"/>
          <w:lang w:val="uk-UA"/>
        </w:rPr>
        <w:t>способів добування неорганічних та органічних речовин. Позити</w:t>
      </w:r>
      <w:r>
        <w:rPr>
          <w:rFonts w:ascii="Times New Roman" w:hAnsi="Times New Roman"/>
          <w:lang w:val="uk-UA"/>
        </w:rPr>
        <w:t xml:space="preserve">вним є і той факт, що </w:t>
      </w:r>
      <w:r w:rsidRPr="00C358FE">
        <w:rPr>
          <w:rFonts w:ascii="Times New Roman" w:hAnsi="Times New Roman"/>
          <w:lang w:val="uk-UA"/>
        </w:rPr>
        <w:t xml:space="preserve">значна кількість </w:t>
      </w:r>
      <w:proofErr w:type="spellStart"/>
      <w:r w:rsidRPr="00C358FE">
        <w:rPr>
          <w:rFonts w:ascii="Times New Roman" w:hAnsi="Times New Roman"/>
          <w:lang w:val="uk-UA"/>
        </w:rPr>
        <w:t>тестованих</w:t>
      </w:r>
      <w:proofErr w:type="spellEnd"/>
      <w:r w:rsidRPr="00C358FE">
        <w:rPr>
          <w:rFonts w:ascii="Times New Roman" w:hAnsi="Times New Roman"/>
          <w:lang w:val="uk-UA"/>
        </w:rPr>
        <w:t xml:space="preserve"> правильно виконала з</w:t>
      </w:r>
      <w:r>
        <w:rPr>
          <w:rFonts w:ascii="Times New Roman" w:hAnsi="Times New Roman"/>
          <w:lang w:val="uk-UA"/>
        </w:rPr>
        <w:t xml:space="preserve">авдання, які перевіряли вміння: </w:t>
      </w:r>
      <w:r w:rsidRPr="00C358FE">
        <w:rPr>
          <w:rFonts w:ascii="Times New Roman" w:hAnsi="Times New Roman"/>
          <w:lang w:val="uk-UA"/>
        </w:rPr>
        <w:t>аналізувати якісний і кількісний склад речовин за їх</w:t>
      </w:r>
      <w:r>
        <w:rPr>
          <w:rFonts w:ascii="Times New Roman" w:hAnsi="Times New Roman"/>
          <w:lang w:val="uk-UA"/>
        </w:rPr>
        <w:t xml:space="preserve"> формулами, вплив температури й тиску</w:t>
      </w:r>
      <w:r w:rsidRPr="00C358FE">
        <w:rPr>
          <w:rFonts w:ascii="Times New Roman" w:hAnsi="Times New Roman"/>
          <w:lang w:val="uk-UA"/>
        </w:rPr>
        <w:t xml:space="preserve"> на їх розчинність у воді; визначати ступінь окисненн</w:t>
      </w:r>
      <w:r>
        <w:rPr>
          <w:rFonts w:ascii="Times New Roman" w:hAnsi="Times New Roman"/>
          <w:lang w:val="uk-UA"/>
        </w:rPr>
        <w:t xml:space="preserve">я елемента в </w:t>
      </w:r>
      <w:r w:rsidRPr="00C358FE">
        <w:rPr>
          <w:rFonts w:ascii="Times New Roman" w:hAnsi="Times New Roman"/>
          <w:lang w:val="uk-UA"/>
        </w:rPr>
        <w:t>сполуці, окисник і відновник, процеси окиснення й</w:t>
      </w:r>
      <w:r>
        <w:rPr>
          <w:rFonts w:ascii="Times New Roman" w:hAnsi="Times New Roman"/>
          <w:lang w:val="uk-UA"/>
        </w:rPr>
        <w:t xml:space="preserve"> відновлення </w:t>
      </w:r>
      <w:bookmarkStart w:id="0" w:name="_GoBack"/>
      <w:bookmarkEnd w:id="0"/>
      <w:r w:rsidR="00E43874">
        <w:rPr>
          <w:rFonts w:ascii="Times New Roman" w:hAnsi="Times New Roman"/>
          <w:lang w:val="uk-UA"/>
        </w:rPr>
        <w:t>тощо</w:t>
      </w:r>
      <w:r w:rsidRPr="00C358FE">
        <w:rPr>
          <w:rFonts w:ascii="Times New Roman" w:hAnsi="Times New Roman"/>
          <w:lang w:val="uk-UA"/>
        </w:rPr>
        <w:t>.</w:t>
      </w:r>
    </w:p>
    <w:p w:rsidR="00A748FA" w:rsidRDefault="00A748FA" w:rsidP="003D4C9E">
      <w:pPr>
        <w:spacing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Незадовільний результат зовнішнього незалежного оцінювання з вищезазначених навчальних предметів став наслідком об'єктивних та суб'єктивних причин:</w:t>
      </w:r>
    </w:p>
    <w:p w:rsidR="00A748FA" w:rsidRDefault="00A748FA" w:rsidP="0064778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Низький рівень результативності підготовки випускників до самоосвітньої діяльності;</w:t>
      </w:r>
    </w:p>
    <w:p w:rsidR="00A748FA" w:rsidRDefault="00A748FA" w:rsidP="0064778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Недостатній рівень психологічної готовності майбутніх абітурієнтів до проходження зовнішнього незалежного оцінювання;</w:t>
      </w:r>
    </w:p>
    <w:p w:rsidR="00A748FA" w:rsidRPr="003173E1" w:rsidRDefault="00A748FA" w:rsidP="0064778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об'єктивна оцінка навчальних досягнень</w:t>
      </w:r>
      <w:r w:rsidRPr="00AB425D">
        <w:rPr>
          <w:rFonts w:ascii="Times New Roman" w:hAnsi="Times New Roman"/>
          <w:lang w:val="uk-UA"/>
        </w:rPr>
        <w:t xml:space="preserve"> учнів;</w:t>
      </w:r>
    </w:p>
    <w:p w:rsidR="00A748FA" w:rsidRDefault="00A748FA" w:rsidP="00647783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Рекомендації щодо покращення результатів проходження ЗНО:</w:t>
      </w:r>
    </w:p>
    <w:p w:rsidR="00E43874" w:rsidRDefault="00E43874" w:rsidP="00647783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Керівникам загальноосвітніх навчальних закладів:</w:t>
      </w:r>
    </w:p>
    <w:p w:rsidR="00A748FA" w:rsidRPr="00C43ED7" w:rsidRDefault="00C43ED7" w:rsidP="00362C37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забезпеч</w:t>
      </w:r>
      <w:r>
        <w:rPr>
          <w:rFonts w:ascii="Times New Roman" w:hAnsi="Times New Roman"/>
          <w:lang w:val="uk-UA"/>
        </w:rPr>
        <w:t>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якісн</w:t>
      </w:r>
      <w:proofErr w:type="spellEnd"/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освіт</w:t>
      </w:r>
      <w:proofErr w:type="spellEnd"/>
      <w:r>
        <w:rPr>
          <w:rFonts w:ascii="Times New Roman" w:hAnsi="Times New Roman"/>
          <w:lang w:val="uk-UA"/>
        </w:rPr>
        <w:t>у</w:t>
      </w:r>
      <w:r w:rsidR="00A748FA" w:rsidRPr="003D4C9E">
        <w:rPr>
          <w:rFonts w:ascii="Times New Roman" w:hAnsi="Times New Roman"/>
        </w:rPr>
        <w:t xml:space="preserve"> та </w:t>
      </w:r>
      <w:proofErr w:type="spellStart"/>
      <w:r w:rsidR="00A748FA" w:rsidRPr="003D4C9E">
        <w:rPr>
          <w:rFonts w:ascii="Times New Roman" w:hAnsi="Times New Roman"/>
        </w:rPr>
        <w:t>постійний</w:t>
      </w:r>
      <w:proofErr w:type="spellEnd"/>
      <w:r w:rsidR="00A748FA" w:rsidRPr="003D4C9E">
        <w:rPr>
          <w:rFonts w:ascii="Times New Roman" w:hAnsi="Times New Roman"/>
        </w:rPr>
        <w:t xml:space="preserve"> контроль </w:t>
      </w:r>
      <w:proofErr w:type="gramStart"/>
      <w:r w:rsidR="00A748FA" w:rsidRPr="003D4C9E">
        <w:rPr>
          <w:rFonts w:ascii="Times New Roman" w:hAnsi="Times New Roman"/>
        </w:rPr>
        <w:t>за</w:t>
      </w:r>
      <w:proofErr w:type="gram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об’єктивністю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оцінювання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навчальних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досягнень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школярів</w:t>
      </w:r>
      <w:proofErr w:type="spellEnd"/>
      <w:r w:rsidR="00A748FA" w:rsidRPr="003D4C9E">
        <w:rPr>
          <w:rFonts w:ascii="Times New Roman" w:hAnsi="Times New Roman"/>
        </w:rPr>
        <w:t>;</w:t>
      </w:r>
    </w:p>
    <w:p w:rsidR="00A748FA" w:rsidRPr="00C43ED7" w:rsidRDefault="00C43ED7" w:rsidP="00362C37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підвищувати </w:t>
      </w:r>
      <w:proofErr w:type="spellStart"/>
      <w:r w:rsidRPr="003D4C9E">
        <w:rPr>
          <w:rFonts w:ascii="Times New Roman" w:hAnsi="Times New Roman"/>
        </w:rPr>
        <w:t>мотивацією</w:t>
      </w:r>
      <w:proofErr w:type="spellEnd"/>
      <w:r w:rsidRPr="003D4C9E">
        <w:rPr>
          <w:rFonts w:ascii="Times New Roman" w:hAnsi="Times New Roman"/>
        </w:rPr>
        <w:t xml:space="preserve"> </w:t>
      </w:r>
      <w:proofErr w:type="spellStart"/>
      <w:r w:rsidRPr="003D4C9E">
        <w:rPr>
          <w:rFonts w:ascii="Times New Roman" w:hAnsi="Times New Roman"/>
        </w:rPr>
        <w:t>навчально-пошукової</w:t>
      </w:r>
      <w:proofErr w:type="spellEnd"/>
      <w:r w:rsidRPr="003D4C9E">
        <w:rPr>
          <w:rFonts w:ascii="Times New Roman" w:hAnsi="Times New Roman"/>
        </w:rPr>
        <w:t xml:space="preserve"> </w:t>
      </w:r>
      <w:proofErr w:type="spellStart"/>
      <w:r w:rsidRPr="003D4C9E">
        <w:rPr>
          <w:rFonts w:ascii="Times New Roman" w:hAnsi="Times New Roman"/>
        </w:rPr>
        <w:t>діяльності</w:t>
      </w:r>
      <w:proofErr w:type="spellEnd"/>
      <w:r w:rsidRPr="003D4C9E">
        <w:rPr>
          <w:rFonts w:ascii="Times New Roman" w:hAnsi="Times New Roman"/>
        </w:rPr>
        <w:t xml:space="preserve"> школяра</w:t>
      </w:r>
      <w:r>
        <w:rPr>
          <w:rFonts w:ascii="Times New Roman" w:hAnsi="Times New Roman"/>
          <w:lang w:val="uk-UA"/>
        </w:rPr>
        <w:t>.</w:t>
      </w:r>
    </w:p>
    <w:p w:rsidR="00A748FA" w:rsidRPr="003D4C9E" w:rsidRDefault="00C43ED7" w:rsidP="00362C37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досягти с</w:t>
      </w:r>
      <w:proofErr w:type="spellStart"/>
      <w:r w:rsidR="00A748FA" w:rsidRPr="003D4C9E">
        <w:rPr>
          <w:rFonts w:ascii="Times New Roman" w:hAnsi="Times New Roman"/>
        </w:rPr>
        <w:t>півпадання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річних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досягнень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учнів</w:t>
      </w:r>
      <w:proofErr w:type="spellEnd"/>
      <w:r w:rsidR="00A748FA" w:rsidRPr="003D4C9E">
        <w:rPr>
          <w:rFonts w:ascii="Times New Roman" w:hAnsi="Times New Roman"/>
        </w:rPr>
        <w:t xml:space="preserve"> та </w:t>
      </w:r>
      <w:proofErr w:type="spellStart"/>
      <w:r w:rsidR="00A748FA" w:rsidRPr="003D4C9E">
        <w:rPr>
          <w:rFonts w:ascii="Times New Roman" w:hAnsi="Times New Roman"/>
        </w:rPr>
        <w:t>результатів</w:t>
      </w:r>
      <w:proofErr w:type="spellEnd"/>
      <w:r w:rsidR="00A748FA" w:rsidRPr="003D4C9E">
        <w:rPr>
          <w:rFonts w:ascii="Times New Roman" w:hAnsi="Times New Roman"/>
        </w:rPr>
        <w:t xml:space="preserve"> ЗНО.</w:t>
      </w:r>
    </w:p>
    <w:p w:rsidR="00A748FA" w:rsidRPr="003D4C9E" w:rsidRDefault="00C43ED7" w:rsidP="00362C37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proofErr w:type="spellStart"/>
      <w:r w:rsidR="00A748FA" w:rsidRPr="003D4C9E">
        <w:rPr>
          <w:rFonts w:ascii="Times New Roman" w:hAnsi="Times New Roman"/>
        </w:rPr>
        <w:t>сю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інформацію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щодо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особливостей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проведення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незалежного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тестування</w:t>
      </w:r>
      <w:proofErr w:type="spellEnd"/>
      <w:r w:rsidR="00A748FA" w:rsidRPr="003D4C9E">
        <w:rPr>
          <w:rFonts w:ascii="Times New Roman" w:hAnsi="Times New Roman"/>
        </w:rPr>
        <w:t xml:space="preserve"> у поточному </w:t>
      </w:r>
      <w:proofErr w:type="spellStart"/>
      <w:r w:rsidR="00A748FA" w:rsidRPr="003D4C9E">
        <w:rPr>
          <w:rFonts w:ascii="Times New Roman" w:hAnsi="Times New Roman"/>
        </w:rPr>
        <w:t>році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обов’язко</w:t>
      </w:r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вчасно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доводити</w:t>
      </w:r>
      <w:proofErr w:type="spellEnd"/>
      <w:r w:rsidR="00A748FA" w:rsidRPr="003D4C9E">
        <w:rPr>
          <w:rFonts w:ascii="Times New Roman" w:hAnsi="Times New Roman"/>
        </w:rPr>
        <w:t xml:space="preserve"> до </w:t>
      </w:r>
      <w:proofErr w:type="spellStart"/>
      <w:r w:rsidR="00A748FA" w:rsidRPr="003D4C9E">
        <w:rPr>
          <w:rFonts w:ascii="Times New Roman" w:hAnsi="Times New Roman"/>
        </w:rPr>
        <w:t>відома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батьків</w:t>
      </w:r>
      <w:proofErr w:type="spellEnd"/>
      <w:r w:rsidR="00A748FA" w:rsidRPr="003D4C9E">
        <w:rPr>
          <w:rFonts w:ascii="Times New Roman" w:hAnsi="Times New Roman"/>
        </w:rPr>
        <w:t xml:space="preserve"> та </w:t>
      </w:r>
      <w:proofErr w:type="spellStart"/>
      <w:r w:rsidR="00A748FA" w:rsidRPr="003D4C9E">
        <w:rPr>
          <w:rFonts w:ascii="Times New Roman" w:hAnsi="Times New Roman"/>
        </w:rPr>
        <w:t>учнів</w:t>
      </w:r>
      <w:proofErr w:type="spellEnd"/>
      <w:r w:rsidR="00A748FA" w:rsidRPr="003D4C9E">
        <w:rPr>
          <w:rFonts w:ascii="Times New Roman" w:hAnsi="Times New Roman"/>
        </w:rPr>
        <w:t>;</w:t>
      </w:r>
    </w:p>
    <w:p w:rsidR="00A748FA" w:rsidRPr="00E43874" w:rsidRDefault="00C43ED7" w:rsidP="00362C37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формува</w:t>
      </w:r>
      <w:proofErr w:type="spellEnd"/>
      <w:r>
        <w:rPr>
          <w:rFonts w:ascii="Times New Roman" w:hAnsi="Times New Roman"/>
          <w:lang w:val="uk-UA"/>
        </w:rPr>
        <w:t>ти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закладі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творч</w:t>
      </w:r>
      <w:r>
        <w:rPr>
          <w:rFonts w:ascii="Times New Roman" w:hAnsi="Times New Roman"/>
          <w:lang w:val="uk-UA"/>
        </w:rPr>
        <w:t>ий</w:t>
      </w:r>
      <w:proofErr w:type="spellEnd"/>
      <w:r>
        <w:rPr>
          <w:rFonts w:ascii="Times New Roman" w:hAnsi="Times New Roman"/>
        </w:rPr>
        <w:t>, конкурентно</w:t>
      </w:r>
      <w:r w:rsidR="00A748FA" w:rsidRPr="003D4C9E">
        <w:rPr>
          <w:rFonts w:ascii="Times New Roman" w:hAnsi="Times New Roman"/>
        </w:rPr>
        <w:t xml:space="preserve"> </w:t>
      </w:r>
      <w:proofErr w:type="spellStart"/>
      <w:r w:rsidR="00A748FA" w:rsidRPr="003D4C9E">
        <w:rPr>
          <w:rFonts w:ascii="Times New Roman" w:hAnsi="Times New Roman"/>
        </w:rPr>
        <w:t>і</w:t>
      </w:r>
      <w:proofErr w:type="spellEnd"/>
      <w:r w:rsidR="00A748FA" w:rsidRPr="003D4C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водночас</w:t>
      </w:r>
      <w:proofErr w:type="spellEnd"/>
      <w:r>
        <w:rPr>
          <w:rFonts w:ascii="Times New Roman" w:hAnsi="Times New Roman"/>
        </w:rPr>
        <w:t xml:space="preserve"> позитивно </w:t>
      </w:r>
      <w:proofErr w:type="spellStart"/>
      <w:r>
        <w:rPr>
          <w:rFonts w:ascii="Times New Roman" w:hAnsi="Times New Roman"/>
        </w:rPr>
        <w:t>налаштован</w:t>
      </w:r>
      <w:r>
        <w:rPr>
          <w:rFonts w:ascii="Times New Roman" w:hAnsi="Times New Roman"/>
          <w:lang w:val="uk-UA"/>
        </w:rPr>
        <w:t>ий</w:t>
      </w:r>
      <w:proofErr w:type="spellEnd"/>
      <w:r w:rsidR="00362C37">
        <w:rPr>
          <w:rFonts w:ascii="Times New Roman" w:hAnsi="Times New Roman"/>
        </w:rPr>
        <w:t xml:space="preserve"> </w:t>
      </w:r>
      <w:proofErr w:type="spellStart"/>
      <w:r w:rsidR="00362C37">
        <w:rPr>
          <w:rFonts w:ascii="Times New Roman" w:hAnsi="Times New Roman"/>
        </w:rPr>
        <w:t>колекти</w:t>
      </w:r>
      <w:proofErr w:type="spellEnd"/>
      <w:r w:rsidR="00362C37">
        <w:rPr>
          <w:rFonts w:ascii="Times New Roman" w:hAnsi="Times New Roman"/>
          <w:lang w:val="uk-UA"/>
        </w:rPr>
        <w:t>в учні</w:t>
      </w:r>
      <w:proofErr w:type="gramStart"/>
      <w:r w:rsidR="00362C37">
        <w:rPr>
          <w:rFonts w:ascii="Times New Roman" w:hAnsi="Times New Roman"/>
          <w:lang w:val="uk-UA"/>
        </w:rPr>
        <w:t>в</w:t>
      </w:r>
      <w:proofErr w:type="gramEnd"/>
      <w:r w:rsidR="00A748FA" w:rsidRPr="003D4C9E">
        <w:rPr>
          <w:rFonts w:ascii="Times New Roman" w:hAnsi="Times New Roman"/>
        </w:rPr>
        <w:t>;</w:t>
      </w:r>
    </w:p>
    <w:p w:rsidR="00E43874" w:rsidRPr="003D4C9E" w:rsidRDefault="00E43874" w:rsidP="00E43874">
      <w:pPr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«Методичний центр»:</w:t>
      </w:r>
    </w:p>
    <w:p w:rsidR="00A748FA" w:rsidRPr="003D4C9E" w:rsidRDefault="001E2A58" w:rsidP="00362C37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Інформацію щодо проходження пробного ЗНО та основного висвітлювати на шпальтах газети «Зоря </w:t>
      </w:r>
      <w:proofErr w:type="spellStart"/>
      <w:r>
        <w:rPr>
          <w:rFonts w:ascii="Times New Roman" w:hAnsi="Times New Roman"/>
          <w:lang w:val="uk-UA"/>
        </w:rPr>
        <w:t>Приазов</w:t>
      </w:r>
      <w:proofErr w:type="spellEnd"/>
      <w:r>
        <w:rPr>
          <w:rFonts w:ascii="Times New Roman" w:hAnsi="Times New Roman"/>
          <w:lang w:val="uk-UA"/>
        </w:rPr>
        <w:t xml:space="preserve">*я» та сайтах відділу освіти, </w:t>
      </w:r>
      <w:proofErr w:type="spellStart"/>
      <w:r>
        <w:rPr>
          <w:rFonts w:ascii="Times New Roman" w:hAnsi="Times New Roman"/>
          <w:lang w:val="uk-UA"/>
        </w:rPr>
        <w:t>КЗ«Методичний</w:t>
      </w:r>
      <w:proofErr w:type="spellEnd"/>
      <w:r>
        <w:rPr>
          <w:rFonts w:ascii="Times New Roman" w:hAnsi="Times New Roman"/>
          <w:lang w:val="uk-UA"/>
        </w:rPr>
        <w:t xml:space="preserve"> центр». </w:t>
      </w:r>
    </w:p>
    <w:p w:rsidR="00A748FA" w:rsidRDefault="00A748FA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A748FA" w:rsidRDefault="00A748FA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A748FA" w:rsidRDefault="00A748FA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A748FA" w:rsidRDefault="00A748FA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F7B73" w:rsidRPr="00647783" w:rsidRDefault="004F7B73" w:rsidP="00AB425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A748FA" w:rsidRPr="004F7B73" w:rsidRDefault="00A748FA" w:rsidP="003B26EB">
      <w:pPr>
        <w:jc w:val="center"/>
        <w:rPr>
          <w:rFonts w:ascii="Times New Roman" w:hAnsi="Times New Roman"/>
          <w:b/>
          <w:lang w:val="uk-UA"/>
        </w:rPr>
      </w:pPr>
      <w:r w:rsidRPr="004F7B73">
        <w:rPr>
          <w:rFonts w:ascii="Times New Roman" w:hAnsi="Times New Roman"/>
          <w:b/>
          <w:lang w:val="uk-UA"/>
        </w:rPr>
        <w:t>Українська мова</w:t>
      </w:r>
    </w:p>
    <w:tbl>
      <w:tblPr>
        <w:tblpPr w:leftFromText="180" w:rightFromText="180" w:vertAnchor="text" w:horzAnchor="margin" w:tblpXSpec="center" w:tblpY="182"/>
        <w:tblW w:w="975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61"/>
        <w:gridCol w:w="1338"/>
        <w:gridCol w:w="665"/>
        <w:gridCol w:w="806"/>
        <w:gridCol w:w="730"/>
        <w:gridCol w:w="730"/>
        <w:gridCol w:w="730"/>
        <w:gridCol w:w="730"/>
        <w:gridCol w:w="963"/>
      </w:tblGrid>
      <w:tr w:rsidR="00A748FA" w:rsidRPr="00867501" w:rsidTr="00362C3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Навчальний</w:t>
            </w:r>
            <w:proofErr w:type="spellEnd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478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які</w:t>
            </w:r>
            <w:proofErr w:type="spellEnd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отримали</w:t>
            </w:r>
            <w:proofErr w:type="spellEnd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відповідний</w:t>
            </w:r>
            <w:proofErr w:type="spellEnd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результат за шкалою 100-200 </w:t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балі</w:t>
            </w:r>
            <w:proofErr w:type="gram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подолали</w:t>
            </w:r>
            <w:proofErr w:type="spellEnd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порі</w:t>
            </w:r>
            <w:proofErr w:type="gram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[160;180)</w:t>
            </w:r>
            <w:proofErr w:type="gramEnd"/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  <w:t>[180;200]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гімназія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Софія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загальноосвітньою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школою І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6.06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24.24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24.24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№1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імені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Героя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Радянського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Союзу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Якименка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Антона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Дмитровича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селища </w:t>
            </w:r>
            <w:proofErr w:type="spellStart"/>
            <w:proofErr w:type="gram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типу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Володарське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19.35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12.90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38.71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9.68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12.90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</w:t>
            </w:r>
            <w:proofErr w:type="gram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</w:t>
            </w:r>
            <w:proofErr w:type="gram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мен</w:t>
            </w:r>
            <w:proofErr w:type="gram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братів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Зосіма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Кременівка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Бойове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Зелений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Яр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Кальчик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Касянівка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44.44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Македонівка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Новокраснівка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14.29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Республіка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66.67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Старченкове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I-III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Тополине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села Зоря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36.36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18.18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КЗ «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Малинівський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комплекс «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І - III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ступенів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дошкільний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навчальний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заклад»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районної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Малоянисольська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ступені</w:t>
            </w:r>
            <w:proofErr w:type="gram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імені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В.В.Балабана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Володарського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середня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35.71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7.14</w:t>
            </w:r>
          </w:p>
        </w:tc>
      </w:tr>
      <w:tr w:rsidR="00A748FA" w:rsidRPr="00867501" w:rsidTr="00362C3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інші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категорії</w:t>
            </w:r>
            <w:proofErr w:type="spellEnd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14.63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24.39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9.76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0.00</w:t>
            </w:r>
          </w:p>
        </w:tc>
      </w:tr>
      <w:tr w:rsidR="00A748FA" w:rsidRPr="00867501" w:rsidTr="00362C3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Загалом</w:t>
            </w:r>
            <w:proofErr w:type="spellEnd"/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8.90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26.18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22.51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23.56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11.52</w:t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3173E1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3173E1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lang w:eastAsia="ru-RU"/>
              </w:rPr>
              <w:t>7.33</w:t>
            </w:r>
          </w:p>
        </w:tc>
      </w:tr>
    </w:tbl>
    <w:p w:rsidR="00A748FA" w:rsidRDefault="00A748FA">
      <w:pPr>
        <w:rPr>
          <w:lang w:val="uk-UA"/>
        </w:rPr>
      </w:pPr>
    </w:p>
    <w:p w:rsidR="00A748FA" w:rsidRDefault="00A748FA">
      <w:pPr>
        <w:rPr>
          <w:lang w:val="uk-UA"/>
        </w:rPr>
      </w:pPr>
    </w:p>
    <w:p w:rsidR="004F7B73" w:rsidRDefault="004F7B73">
      <w:pPr>
        <w:rPr>
          <w:lang w:val="uk-UA"/>
        </w:rPr>
      </w:pPr>
    </w:p>
    <w:p w:rsidR="00A748FA" w:rsidRPr="00362C37" w:rsidRDefault="00A748FA" w:rsidP="00362C37">
      <w:pPr>
        <w:jc w:val="center"/>
        <w:rPr>
          <w:rFonts w:ascii="Times New Roman" w:hAnsi="Times New Roman"/>
          <w:b/>
          <w:lang w:val="uk-UA"/>
        </w:rPr>
      </w:pPr>
      <w:r w:rsidRPr="00362C37">
        <w:rPr>
          <w:rFonts w:ascii="Times New Roman" w:hAnsi="Times New Roman"/>
          <w:b/>
          <w:lang w:val="uk-UA"/>
        </w:rPr>
        <w:t>Історія України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0"/>
        <w:gridCol w:w="1511"/>
        <w:gridCol w:w="745"/>
        <w:gridCol w:w="938"/>
        <w:gridCol w:w="839"/>
        <w:gridCol w:w="839"/>
        <w:gridCol w:w="839"/>
        <w:gridCol w:w="839"/>
        <w:gridCol w:w="839"/>
      </w:tblGrid>
      <w:tr w:rsidR="004F7B73" w:rsidRPr="00867501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які</w:t>
            </w:r>
            <w:proofErr w:type="spellEnd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отримали</w:t>
            </w:r>
            <w:proofErr w:type="spellEnd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балі</w:t>
            </w:r>
            <w:proofErr w:type="gram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подолали</w:t>
            </w:r>
            <w:proofErr w:type="spellEnd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порі</w:t>
            </w:r>
            <w:proofErr w:type="gram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гімназія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Софія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5.00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 </w:t>
            </w:r>
            <w:r w:rsidR="004F7B73">
              <w:rPr>
                <w:rFonts w:ascii="Times New Roman" w:hAnsi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11.54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19.23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19.23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23.08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19.23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7.69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мен</w:t>
            </w:r>
            <w:proofErr w:type="gram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брат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Зосіма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Кременівка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-III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Бойове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Зелений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Яр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Кальчик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Касянівка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37.50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37.50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Македонівка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Нов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окраснівка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71.43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Республіка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66.67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Старченкове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6711B9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I-I</w:t>
            </w:r>
            <w:r w:rsidR="006711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II </w:t>
            </w:r>
            <w:proofErr w:type="spellStart"/>
            <w:r w:rsidR="006711B9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6711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="006711B9">
              <w:rPr>
                <w:rFonts w:ascii="Times New Roman" w:hAnsi="Times New Roman"/>
                <w:sz w:val="18"/>
                <w:szCs w:val="18"/>
                <w:lang w:eastAsia="ru-RU"/>
              </w:rPr>
              <w:t>Тополине</w:t>
            </w:r>
            <w:proofErr w:type="spellEnd"/>
            <w:r w:rsidR="006711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І-ІІІ </w:t>
            </w:r>
            <w:proofErr w:type="spellStart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села Зоря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37.50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Малоянисольська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ступені</w:t>
            </w:r>
            <w:proofErr w:type="gram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імені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</w:t>
            </w:r>
            <w:r w:rsidR="004F7B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.В.Балабана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середня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27.27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27.27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867501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sz w:val="18"/>
                <w:szCs w:val="18"/>
                <w:lang w:eastAsia="ru-RU"/>
              </w:rPr>
              <w:t>3.57</w:t>
            </w:r>
          </w:p>
        </w:tc>
      </w:tr>
      <w:tr w:rsidR="004F7B73" w:rsidRPr="00867501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Загалом</w:t>
            </w:r>
            <w:proofErr w:type="spellEnd"/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206408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640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4.29</w:t>
            </w:r>
          </w:p>
        </w:tc>
      </w:tr>
    </w:tbl>
    <w:p w:rsidR="00A748FA" w:rsidRDefault="00A748FA">
      <w:pPr>
        <w:rPr>
          <w:lang w:val="uk-UA"/>
        </w:rPr>
      </w:pPr>
    </w:p>
    <w:p w:rsidR="00A748FA" w:rsidRDefault="00A748FA">
      <w:pPr>
        <w:rPr>
          <w:lang w:val="uk-UA"/>
        </w:rPr>
      </w:pPr>
    </w:p>
    <w:p w:rsidR="006711B9" w:rsidRDefault="006711B9">
      <w:pPr>
        <w:rPr>
          <w:lang w:val="uk-UA"/>
        </w:rPr>
      </w:pPr>
    </w:p>
    <w:p w:rsidR="00A748FA" w:rsidRPr="004F7B73" w:rsidRDefault="00A748FA" w:rsidP="004F7B73">
      <w:pPr>
        <w:jc w:val="center"/>
        <w:rPr>
          <w:rFonts w:ascii="Times New Roman" w:hAnsi="Times New Roman"/>
          <w:b/>
          <w:lang w:val="uk-UA"/>
        </w:rPr>
      </w:pPr>
      <w:r w:rsidRPr="004F7B73">
        <w:rPr>
          <w:rFonts w:ascii="Times New Roman" w:hAnsi="Times New Roman"/>
          <w:b/>
          <w:lang w:val="uk-UA"/>
        </w:rPr>
        <w:t>Математика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3"/>
        <w:gridCol w:w="1444"/>
        <w:gridCol w:w="715"/>
        <w:gridCol w:w="912"/>
        <w:gridCol w:w="829"/>
        <w:gridCol w:w="829"/>
        <w:gridCol w:w="829"/>
        <w:gridCol w:w="829"/>
        <w:gridCol w:w="829"/>
      </w:tblGrid>
      <w:tr w:rsidR="00A748FA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Софія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11.76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23.53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11.76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</w:t>
            </w:r>
            <w:r w:rsidR="004F7B73"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мен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братів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Зосіма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Кременівка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Бойове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Зелений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Яр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Кальчик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Касянівка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Македонівка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Володарського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району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Донецької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Новокраснівка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Республіка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Тополине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Зоря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КЗ «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Малинівський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комплекс «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 - 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заклад»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Малоянисольська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В.В.Балабана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інші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38.10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748FA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26.26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26.26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23.23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13.13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2.02</w:t>
            </w:r>
          </w:p>
        </w:tc>
      </w:tr>
    </w:tbl>
    <w:p w:rsidR="00A748FA" w:rsidRDefault="00A748FA">
      <w:pPr>
        <w:rPr>
          <w:rFonts w:ascii="Times New Roman" w:hAnsi="Times New Roman"/>
          <w:color w:val="333333"/>
          <w:sz w:val="21"/>
          <w:szCs w:val="21"/>
          <w:lang w:val="uk-UA" w:eastAsia="ru-RU"/>
        </w:rPr>
      </w:pPr>
    </w:p>
    <w:p w:rsidR="004F7B73" w:rsidRPr="004F7B73" w:rsidRDefault="004F7B73">
      <w:pPr>
        <w:rPr>
          <w:rFonts w:ascii="Times New Roman" w:hAnsi="Times New Roman"/>
          <w:lang w:val="uk-UA"/>
        </w:rPr>
      </w:pPr>
    </w:p>
    <w:p w:rsidR="00A748FA" w:rsidRPr="004F7B73" w:rsidRDefault="00A748FA" w:rsidP="004F7B73">
      <w:pPr>
        <w:jc w:val="center"/>
        <w:rPr>
          <w:rFonts w:ascii="Times New Roman" w:hAnsi="Times New Roman"/>
          <w:b/>
          <w:lang w:val="uk-UA"/>
        </w:rPr>
      </w:pPr>
      <w:r w:rsidRPr="004F7B73">
        <w:rPr>
          <w:rFonts w:ascii="Times New Roman" w:hAnsi="Times New Roman"/>
          <w:b/>
          <w:lang w:val="uk-UA"/>
        </w:rPr>
        <w:t>Фізика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0"/>
        <w:gridCol w:w="1465"/>
        <w:gridCol w:w="724"/>
        <w:gridCol w:w="920"/>
        <w:gridCol w:w="832"/>
        <w:gridCol w:w="832"/>
        <w:gridCol w:w="832"/>
        <w:gridCol w:w="832"/>
        <w:gridCol w:w="832"/>
      </w:tblGrid>
      <w:tr w:rsidR="004F7B73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Софія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37.50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№1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Союзу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Якименка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Антона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Дмитровича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мен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братів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Зосіма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Кременівка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Кальчик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Зоря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інші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23.53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35.29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11.76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17.65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5.88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2064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5.88</w:t>
            </w:r>
          </w:p>
        </w:tc>
      </w:tr>
    </w:tbl>
    <w:p w:rsidR="00A748FA" w:rsidRPr="004F7B73" w:rsidRDefault="00A748FA">
      <w:pPr>
        <w:rPr>
          <w:rFonts w:ascii="Times New Roman" w:hAnsi="Times New Roman"/>
          <w:lang w:val="uk-UA"/>
        </w:rPr>
      </w:pPr>
    </w:p>
    <w:p w:rsidR="00A748FA" w:rsidRPr="004F7B73" w:rsidRDefault="00A748FA">
      <w:pPr>
        <w:rPr>
          <w:rFonts w:ascii="Times New Roman" w:hAnsi="Times New Roman"/>
          <w:lang w:val="uk-UA"/>
        </w:rPr>
      </w:pPr>
    </w:p>
    <w:p w:rsidR="00A748FA" w:rsidRPr="004F7B73" w:rsidRDefault="00A748FA" w:rsidP="004F7B73">
      <w:pPr>
        <w:jc w:val="center"/>
        <w:rPr>
          <w:rFonts w:ascii="Times New Roman" w:hAnsi="Times New Roman"/>
          <w:b/>
          <w:lang w:val="uk-UA"/>
        </w:rPr>
      </w:pPr>
      <w:r w:rsidRPr="004F7B73">
        <w:rPr>
          <w:rFonts w:ascii="Times New Roman" w:hAnsi="Times New Roman"/>
          <w:b/>
          <w:lang w:val="uk-UA"/>
        </w:rPr>
        <w:t>Хімія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0"/>
        <w:gridCol w:w="1465"/>
        <w:gridCol w:w="724"/>
        <w:gridCol w:w="920"/>
        <w:gridCol w:w="832"/>
        <w:gridCol w:w="832"/>
        <w:gridCol w:w="832"/>
        <w:gridCol w:w="832"/>
        <w:gridCol w:w="832"/>
      </w:tblGrid>
      <w:tr w:rsidR="004F7B73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Софія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14.29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№1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Союзу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Якименка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Антона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Дмитровича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мен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братів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Зосіма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Кременівка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Македонівка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Зоря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Малоянисольська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В.В.Балабана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4F7B73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lastRenderedPageBreak/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5.00</w:t>
            </w:r>
          </w:p>
        </w:tc>
      </w:tr>
    </w:tbl>
    <w:p w:rsidR="009210CB" w:rsidRDefault="00A20E8E" w:rsidP="009210C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Ї</w:t>
      </w:r>
    </w:p>
    <w:p w:rsidR="00A748FA" w:rsidRPr="009210CB" w:rsidRDefault="00A748FA" w:rsidP="009210CB">
      <w:pPr>
        <w:jc w:val="center"/>
        <w:rPr>
          <w:rFonts w:ascii="Times New Roman" w:hAnsi="Times New Roman"/>
          <w:lang w:val="uk-UA"/>
        </w:rPr>
      </w:pPr>
      <w:r w:rsidRPr="004F7B73">
        <w:rPr>
          <w:rFonts w:ascii="Times New Roman" w:hAnsi="Times New Roman"/>
          <w:b/>
          <w:lang w:val="uk-UA"/>
        </w:rPr>
        <w:t>Біологія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0"/>
        <w:gridCol w:w="1465"/>
        <w:gridCol w:w="724"/>
        <w:gridCol w:w="920"/>
        <w:gridCol w:w="832"/>
        <w:gridCol w:w="832"/>
        <w:gridCol w:w="832"/>
        <w:gridCol w:w="832"/>
        <w:gridCol w:w="832"/>
      </w:tblGrid>
      <w:tr w:rsidR="00A20E8E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Софія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13.33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№1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Союзу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Якименка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Антона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Дмитровича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мен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братів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Зосіма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Кременівка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Зелений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Яр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Кальчик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Македонівка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Новокраснівка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Зоря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Малоянисольська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В.В.Балабана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інші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63.64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22.95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31.15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19.67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4.92</w:t>
            </w:r>
          </w:p>
        </w:tc>
      </w:tr>
    </w:tbl>
    <w:p w:rsidR="00100C1A" w:rsidRDefault="00100C1A" w:rsidP="00100C1A">
      <w:pPr>
        <w:jc w:val="center"/>
        <w:rPr>
          <w:rFonts w:ascii="Times New Roman" w:hAnsi="Times New Roman"/>
          <w:b/>
          <w:lang w:val="uk-UA"/>
        </w:rPr>
      </w:pPr>
    </w:p>
    <w:p w:rsidR="00100C1A" w:rsidRPr="009210CB" w:rsidRDefault="00100C1A" w:rsidP="00100C1A">
      <w:pPr>
        <w:jc w:val="center"/>
        <w:rPr>
          <w:rFonts w:ascii="Times New Roman" w:hAnsi="Times New Roman"/>
          <w:b/>
          <w:lang w:val="uk-UA"/>
        </w:rPr>
      </w:pPr>
      <w:r w:rsidRPr="009210CB">
        <w:rPr>
          <w:rFonts w:ascii="Times New Roman" w:hAnsi="Times New Roman"/>
          <w:b/>
          <w:lang w:val="uk-UA"/>
        </w:rPr>
        <w:t>Російська мова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0"/>
        <w:gridCol w:w="1603"/>
        <w:gridCol w:w="786"/>
        <w:gridCol w:w="975"/>
        <w:gridCol w:w="853"/>
        <w:gridCol w:w="853"/>
        <w:gridCol w:w="853"/>
        <w:gridCol w:w="853"/>
        <w:gridCol w:w="853"/>
      </w:tblGrid>
      <w:tr w:rsidR="00100C1A" w:rsidRPr="004F7B73" w:rsidTr="00E43874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100C1A" w:rsidRPr="004F7B73" w:rsidTr="00E4387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100C1A" w:rsidRPr="004F7B73" w:rsidTr="00E4387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100C1A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100C1A" w:rsidRPr="004F7B73" w:rsidTr="00E4387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100C1A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Касянівка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100C1A" w:rsidRPr="004F7B73" w:rsidTr="00E4387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100C1A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Зоря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100C1A" w:rsidRPr="004F7B73" w:rsidTr="00E43874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lastRenderedPageBreak/>
              <w:t>інші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100C1A" w:rsidRPr="004F7B73" w:rsidTr="00E43874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C1A" w:rsidRPr="004F7B73" w:rsidRDefault="00100C1A" w:rsidP="00E438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</w:tbl>
    <w:p w:rsidR="00A748FA" w:rsidRPr="00A20E8E" w:rsidRDefault="00A20E8E" w:rsidP="006711B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Географія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0"/>
        <w:gridCol w:w="1465"/>
        <w:gridCol w:w="724"/>
        <w:gridCol w:w="920"/>
        <w:gridCol w:w="832"/>
        <w:gridCol w:w="832"/>
        <w:gridCol w:w="832"/>
        <w:gridCol w:w="832"/>
        <w:gridCol w:w="832"/>
      </w:tblGrid>
      <w:tr w:rsidR="00A20E8E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Софія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№1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Союзу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Якименка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Антона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Дмитровича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мен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братів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Зосіма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Кременівка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Бойове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Зелений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Яр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Касянівка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Малоянисольська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В.В.Балабана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інші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FF27C7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</w:tbl>
    <w:p w:rsidR="00A748FA" w:rsidRPr="00A20E8E" w:rsidRDefault="00A748FA" w:rsidP="00FF27C7">
      <w:pPr>
        <w:shd w:val="clear" w:color="auto" w:fill="F2F5F7"/>
        <w:spacing w:after="0" w:line="240" w:lineRule="auto"/>
        <w:rPr>
          <w:rFonts w:ascii="Times New Roman" w:hAnsi="Times New Roman"/>
          <w:color w:val="333333"/>
          <w:sz w:val="21"/>
          <w:szCs w:val="21"/>
          <w:lang w:val="uk-UA" w:eastAsia="ru-RU"/>
        </w:rPr>
      </w:pPr>
    </w:p>
    <w:p w:rsidR="00A748FA" w:rsidRPr="004F7B73" w:rsidRDefault="00A748FA">
      <w:pPr>
        <w:rPr>
          <w:rFonts w:ascii="Times New Roman" w:hAnsi="Times New Roman"/>
          <w:lang w:val="uk-UA"/>
        </w:rPr>
      </w:pPr>
    </w:p>
    <w:p w:rsidR="00A748FA" w:rsidRPr="00A20E8E" w:rsidRDefault="00A20E8E" w:rsidP="00A20E8E">
      <w:pPr>
        <w:jc w:val="center"/>
        <w:rPr>
          <w:rFonts w:ascii="Times New Roman" w:hAnsi="Times New Roman"/>
          <w:b/>
          <w:lang w:val="uk-UA"/>
        </w:rPr>
      </w:pPr>
      <w:r w:rsidRPr="00A20E8E">
        <w:rPr>
          <w:rFonts w:ascii="Times New Roman" w:hAnsi="Times New Roman"/>
          <w:b/>
          <w:lang w:val="uk-UA"/>
        </w:rPr>
        <w:t>Англійська мова</w:t>
      </w:r>
    </w:p>
    <w:tbl>
      <w:tblPr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0"/>
        <w:gridCol w:w="1465"/>
        <w:gridCol w:w="724"/>
        <w:gridCol w:w="920"/>
        <w:gridCol w:w="832"/>
        <w:gridCol w:w="832"/>
        <w:gridCol w:w="832"/>
        <w:gridCol w:w="832"/>
        <w:gridCol w:w="832"/>
      </w:tblGrid>
      <w:tr w:rsidR="009210CB" w:rsidRPr="004F7B73" w:rsidTr="00207029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заклад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результат за шкалою 100-200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балі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Взяли участь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proofErr w:type="spellEnd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порі</w:t>
            </w: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Володарська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Софія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загальноосвітньою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школою 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37.50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№1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Героя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Радянського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Союзу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Якименка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Антона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Дмитровича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A20E8E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мен</w:t>
            </w:r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братів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Зосіма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Кременівка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Бойове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lastRenderedPageBreak/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Зелений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Яр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66.67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Кальчик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Касянівка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Новокраснівка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I-III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Тополине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села Зоря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9210CB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Малоянисольська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ступені</w:t>
            </w:r>
            <w:proofErr w:type="gram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імені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В.В.Балабана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середня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55.56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A20E8E" w:rsidRPr="004F7B73" w:rsidTr="00207029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інші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0.00</w:t>
            </w:r>
          </w:p>
        </w:tc>
      </w:tr>
      <w:tr w:rsidR="009210CB" w:rsidRPr="004F7B73" w:rsidTr="00207029"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Загалом</w:t>
            </w:r>
            <w:proofErr w:type="spellEnd"/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26.67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11.67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13.33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FA" w:rsidRPr="004F7B73" w:rsidRDefault="00A748FA" w:rsidP="00FF27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4F7B73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  <w:lang w:eastAsia="ru-RU"/>
              </w:rPr>
              <w:t>1.67</w:t>
            </w:r>
          </w:p>
        </w:tc>
      </w:tr>
    </w:tbl>
    <w:p w:rsidR="00A748FA" w:rsidRPr="004F7B73" w:rsidRDefault="00A748FA">
      <w:pPr>
        <w:rPr>
          <w:rFonts w:ascii="Times New Roman" w:hAnsi="Times New Roman"/>
          <w:lang w:val="uk-UA"/>
        </w:rPr>
      </w:pPr>
    </w:p>
    <w:p w:rsidR="00A748FA" w:rsidRPr="004F7B73" w:rsidRDefault="00A748FA">
      <w:pPr>
        <w:rPr>
          <w:rFonts w:ascii="Times New Roman" w:hAnsi="Times New Roman"/>
          <w:lang w:val="uk-UA"/>
        </w:rPr>
      </w:pPr>
    </w:p>
    <w:sectPr w:rsidR="00A748FA" w:rsidRPr="004F7B73" w:rsidSect="007A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7A3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C09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85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C49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24E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06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46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6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D60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D60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14301"/>
    <w:multiLevelType w:val="hybridMultilevel"/>
    <w:tmpl w:val="72DA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452C3"/>
    <w:multiLevelType w:val="hybridMultilevel"/>
    <w:tmpl w:val="95A6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37ACA"/>
    <w:multiLevelType w:val="multilevel"/>
    <w:tmpl w:val="F7D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8B"/>
    <w:rsid w:val="00016ACF"/>
    <w:rsid w:val="000944B3"/>
    <w:rsid w:val="00097BEA"/>
    <w:rsid w:val="00100C1A"/>
    <w:rsid w:val="001469CD"/>
    <w:rsid w:val="001968BD"/>
    <w:rsid w:val="001E2A58"/>
    <w:rsid w:val="001F078A"/>
    <w:rsid w:val="00206408"/>
    <w:rsid w:val="00207029"/>
    <w:rsid w:val="00215059"/>
    <w:rsid w:val="002C72E2"/>
    <w:rsid w:val="003173E1"/>
    <w:rsid w:val="00362C37"/>
    <w:rsid w:val="003B26EB"/>
    <w:rsid w:val="003D4C9E"/>
    <w:rsid w:val="004F7B73"/>
    <w:rsid w:val="00506236"/>
    <w:rsid w:val="00506C56"/>
    <w:rsid w:val="00627791"/>
    <w:rsid w:val="00647783"/>
    <w:rsid w:val="006711B9"/>
    <w:rsid w:val="0073624D"/>
    <w:rsid w:val="00747BFD"/>
    <w:rsid w:val="007A6557"/>
    <w:rsid w:val="007C69CA"/>
    <w:rsid w:val="00867501"/>
    <w:rsid w:val="009210CB"/>
    <w:rsid w:val="00927EBD"/>
    <w:rsid w:val="009607D2"/>
    <w:rsid w:val="00967170"/>
    <w:rsid w:val="00987E56"/>
    <w:rsid w:val="009A56DE"/>
    <w:rsid w:val="009E103E"/>
    <w:rsid w:val="00A0112D"/>
    <w:rsid w:val="00A11BA6"/>
    <w:rsid w:val="00A12BB5"/>
    <w:rsid w:val="00A20391"/>
    <w:rsid w:val="00A20E8E"/>
    <w:rsid w:val="00A21322"/>
    <w:rsid w:val="00A748FA"/>
    <w:rsid w:val="00AB04CC"/>
    <w:rsid w:val="00AB425D"/>
    <w:rsid w:val="00AC47E5"/>
    <w:rsid w:val="00B17B53"/>
    <w:rsid w:val="00BD0FE8"/>
    <w:rsid w:val="00BF6F18"/>
    <w:rsid w:val="00C05E8B"/>
    <w:rsid w:val="00C25A14"/>
    <w:rsid w:val="00C30314"/>
    <w:rsid w:val="00C358FE"/>
    <w:rsid w:val="00C43ED7"/>
    <w:rsid w:val="00DD3A24"/>
    <w:rsid w:val="00DD5244"/>
    <w:rsid w:val="00DE59F1"/>
    <w:rsid w:val="00E43874"/>
    <w:rsid w:val="00ED080F"/>
    <w:rsid w:val="00F1361B"/>
    <w:rsid w:val="00F76A97"/>
    <w:rsid w:val="00FC5969"/>
    <w:rsid w:val="00FF27C7"/>
    <w:rsid w:val="00FF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7BEA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A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56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67170"/>
    <w:pPr>
      <w:ind w:left="720"/>
      <w:contextualSpacing/>
    </w:pPr>
  </w:style>
  <w:style w:type="table" w:styleId="a7">
    <w:name w:val="Table Grid"/>
    <w:basedOn w:val="a1"/>
    <w:uiPriority w:val="99"/>
    <w:rsid w:val="00A12B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3320</Words>
  <Characters>21584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15</cp:revision>
  <dcterms:created xsi:type="dcterms:W3CDTF">2016-11-18T07:59:00Z</dcterms:created>
  <dcterms:modified xsi:type="dcterms:W3CDTF">2016-11-24T06:39:00Z</dcterms:modified>
</cp:coreProperties>
</file>