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0" w:rsidRPr="009D55D0" w:rsidRDefault="009D55D0" w:rsidP="009D55D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5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9D55D0" w:rsidRPr="009D55D0" w:rsidRDefault="009D55D0" w:rsidP="009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5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організацію та якість харчування,</w:t>
      </w:r>
    </w:p>
    <w:p w:rsidR="009D55D0" w:rsidRPr="009D55D0" w:rsidRDefault="00BB17C1" w:rsidP="009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дотримання санітарних норм у</w:t>
      </w:r>
      <w:r w:rsidR="009D55D0" w:rsidRPr="009D5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закладах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освіти</w:t>
      </w:r>
    </w:p>
    <w:p w:rsidR="009D55D0" w:rsidRPr="009D55D0" w:rsidRDefault="009D55D0" w:rsidP="009D5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5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9D5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Нікольського</w:t>
      </w:r>
      <w:proofErr w:type="spellEnd"/>
      <w:r w:rsidRPr="009D55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району</w:t>
      </w:r>
    </w:p>
    <w:p w:rsidR="009D55D0" w:rsidRPr="00261758" w:rsidRDefault="009D55D0" w:rsidP="00FC02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17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забезпечення, зміцнення та збереження здоров’я населення, здійснення профілактики захворювань, пов’язаних з порушенням харчування, відповідно до розпорядження Кабінету Міністрів України від 26.05.2004 № 332-р «Про затвердження Концепції поліпшення продовольчого забезпечення та якості харчування населення», згідно з наказами Міністерства освіти і науки України та Міністерства охорони здоров’я від 17.04.2006 № 298/273 «Про затвердження інструкції з організації харчування дітей у дошкільних навчальних закладах» (із змінами від 26.02.2013 року), від 15.08.2006 року № 620/563 «Щодо невідкладних заходів з організації харчування дітей у дошкільних, загальноосвітніх, позашкільних навчальних закладах», від 01.06.2005 року № 242/329 «Про затвердження Порядку організації харчування дітей у навчальних та оздоровчих закладах»,</w:t>
      </w:r>
      <w:r w:rsidR="0068406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</w:t>
      </w:r>
      <w:r w:rsidR="00990A42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0A42" w:rsidRPr="00261758">
        <w:rPr>
          <w:sz w:val="28"/>
          <w:szCs w:val="28"/>
          <w:lang w:val="uk-UA"/>
        </w:rPr>
        <w:t xml:space="preserve"> </w:t>
      </w:r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>Головного державного санітарного лік</w:t>
      </w:r>
      <w:r w:rsidR="00AF636C" w:rsidRPr="00261758">
        <w:rPr>
          <w:rFonts w:ascii="Times New Roman" w:hAnsi="Times New Roman" w:cs="Times New Roman"/>
          <w:sz w:val="28"/>
          <w:szCs w:val="28"/>
          <w:lang w:val="uk-UA"/>
        </w:rPr>
        <w:t>аря України  від 22.09.2020 № 55</w:t>
      </w:r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протиепідемічних заходів у закладах </w:t>
      </w:r>
      <w:r w:rsidR="00AF636C" w:rsidRPr="0026175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</w:t>
      </w:r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 xml:space="preserve">освіти на період карантину у зв’язку з поширенням </w:t>
      </w:r>
      <w:proofErr w:type="spellStart"/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(COVID-19); Головного державного санітарного лікаря України  від 21.05.2020 № 25 «Про затвердження Тимчасових рекомендацій  щодо організації протиепідемічних заходів у закладах дошкільної освіти на період карантину у зв’язку з поширенням </w:t>
      </w:r>
      <w:proofErr w:type="spellStart"/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90A42" w:rsidRPr="00261758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(COVID-19); </w:t>
      </w:r>
      <w:r w:rsidR="00990A42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виконання наказів відділу ос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віти райдержадміністрації від 25.08.2020 року №11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«Про організацію харчу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в закладах освіти у 2020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році», ві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25.08.2020 року №11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«Про забезпечення дотримання вимог санітарного законодавства 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освіти району на 2020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D8299E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рік», та згідно з річним планом роботи відділу осві</w:t>
      </w:r>
      <w:r w:rsidR="009442B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райдержадміністрації</w:t>
      </w:r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C85905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5E5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жовтні 2020 року</w:t>
      </w:r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відділом освіти разом з керівництвом районної ради, працівниками </w:t>
      </w:r>
      <w:proofErr w:type="spellStart"/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Мангушської</w:t>
      </w:r>
      <w:proofErr w:type="spellEnd"/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міжрайонній філії ДУ «Донецький ОЛЦ МОЗ України» були </w:t>
      </w:r>
      <w:r w:rsidR="009442B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</w:t>
      </w:r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дені</w:t>
      </w:r>
      <w:r w:rsidR="009442B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</w:t>
      </w:r>
      <w:r w:rsidR="002616C4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та якості харчування, дотримання санітарних норм,</w:t>
      </w:r>
      <w:r w:rsidR="009442B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цільового використання коштів</w:t>
      </w:r>
      <w:r w:rsidR="009442B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C06F3" w:rsidRPr="00261758" w:rsidRDefault="00CB138A" w:rsidP="009C0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3C06F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арчування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в закладах освіти</w:t>
      </w:r>
      <w:r w:rsidR="003C06F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-це запорука </w:t>
      </w:r>
      <w:proofErr w:type="spellStart"/>
      <w:r w:rsidR="003C06F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="003C06F3" w:rsidRP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3C06F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підростаючого покоління. Гаряче харчування д</w:t>
      </w:r>
      <w:r w:rsidR="004A165D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 під час перебування в школах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садочках</w:t>
      </w:r>
      <w:r w:rsidR="003C06F3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одним з важливих умов підтримання їх здоров</w:t>
      </w:r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A165D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і здібностей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ефективного навчання. Належна</w:t>
      </w:r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організація харчування веде до поліпшення показників рівня </w:t>
      </w:r>
      <w:proofErr w:type="spellStart"/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="009644BC" w:rsidRP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населення і, в першу чер</w:t>
      </w:r>
      <w:r w:rsidR="00A56E52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гу </w:t>
      </w:r>
      <w:r w:rsidR="004A165D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="00A56E52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враховуючи, що в закладах освіти</w:t>
      </w:r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проводять більшу частину свого часу. Тому, харчування є одним з важливих факторів, що визначають </w:t>
      </w:r>
      <w:proofErr w:type="spellStart"/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proofErr w:type="spellEnd"/>
      <w:r w:rsidR="009644BC" w:rsidRPr="0026175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644BC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підростаючого покоління.</w:t>
      </w:r>
      <w:r w:rsidR="003C101D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Збалансоване харчування сприяє профілактиці захворювань, підвищенню працездатності і успішності, фізичному і розумовому розвитку дітей та підлітків, створює умови до їх адаптації до сучасного життя.</w:t>
      </w:r>
    </w:p>
    <w:p w:rsidR="00261758" w:rsidRPr="00261758" w:rsidRDefault="00261758" w:rsidP="009C0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Дошкільну освіту у районі забезпечують 12  закладів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1 навчально-виховний комплекс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яких виховується 648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дітей. Всі вихованці охоплені триразовим гарячим харчуванням.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</w:t>
      </w:r>
      <w:proofErr w:type="spellEnd"/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розмір </w:t>
      </w:r>
      <w:r w:rsidR="00CE39FB" w:rsidRP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</w:t>
      </w:r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для батьків</w:t>
      </w:r>
      <w:r w:rsidR="00CE3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харчування</w:t>
      </w:r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у закладах дошкільної освіти у розмірі</w:t>
      </w:r>
      <w:r w:rsidR="00CE3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E3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0% </w:t>
      </w:r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вартості харчування на день в селищній та сільській місцевості т</w:t>
      </w:r>
      <w:r w:rsidR="00CE3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60% за </w:t>
      </w:r>
      <w:r w:rsidR="00CE3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кошти </w:t>
      </w:r>
      <w:r w:rsidR="00CE3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місцевого бюджету.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Загальну середню освіту в р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айоні забезпечують 13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загальної середньої освіти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3 філії опорного закладу: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61758" w:rsidRPr="00261758" w:rsidRDefault="00261758" w:rsidP="00FC0208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шкіл І-ІІІ ступенів, </w:t>
      </w:r>
      <w:r w:rsidR="00DA6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яких навчається 1806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</w:t>
      </w:r>
    </w:p>
    <w:p w:rsidR="00261758" w:rsidRPr="00261758" w:rsidRDefault="00261758" w:rsidP="00FC0208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 філії</w:t>
      </w:r>
      <w:r w:rsidR="00DA66D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І-ІІ ступенів – 175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учнів,</w:t>
      </w:r>
    </w:p>
    <w:p w:rsidR="00261758" w:rsidRPr="00261758" w:rsidRDefault="00261758" w:rsidP="00FC0208">
      <w:pPr>
        <w:numPr>
          <w:ilvl w:val="0"/>
          <w:numId w:val="2"/>
        </w:num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заклад нового типу (</w:t>
      </w:r>
      <w:proofErr w:type="spellStart"/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Нікольська</w:t>
      </w:r>
      <w:proofErr w:type="spellEnd"/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«Софія» з загальноосвітньою школою І ступеня №2</w:t>
      </w:r>
      <w:r w:rsidR="00DA6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– 471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учнів.</w:t>
      </w:r>
    </w:p>
    <w:p w:rsidR="00261758" w:rsidRPr="00261758" w:rsidRDefault="00261758" w:rsidP="009C043C">
      <w:pPr>
        <w:tabs>
          <w:tab w:val="left" w:pos="759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Гарячим харчуванням охоплено: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61758" w:rsidRPr="00261758" w:rsidRDefault="00261758" w:rsidP="00FC0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 - 140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учня, з них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1 - 4 кл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асів – 772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я.</w:t>
      </w:r>
    </w:p>
    <w:p w:rsidR="00261758" w:rsidRDefault="00261758" w:rsidP="00FC0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діти пільгових категорій – 30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26BC" w:rsidRDefault="003826BC" w:rsidP="003826BC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6BC">
        <w:rPr>
          <w:rFonts w:ascii="Times New Roman" w:hAnsi="Times New Roman" w:cs="Times New Roman"/>
          <w:sz w:val="28"/>
          <w:szCs w:val="28"/>
          <w:lang w:val="uk-UA"/>
        </w:rPr>
        <w:t>На з</w:t>
      </w:r>
      <w:r w:rsidRPr="003826BC">
        <w:rPr>
          <w:rFonts w:ascii="Times New Roman" w:hAnsi="Times New Roman" w:cs="Times New Roman"/>
          <w:sz w:val="28"/>
          <w:szCs w:val="28"/>
          <w:lang w:val="uk-UA"/>
        </w:rPr>
        <w:t>абезпечення харчування уч</w:t>
      </w:r>
      <w:r w:rsidRPr="003826BC">
        <w:rPr>
          <w:rFonts w:ascii="Times New Roman" w:hAnsi="Times New Roman" w:cs="Times New Roman"/>
          <w:sz w:val="28"/>
          <w:szCs w:val="28"/>
          <w:lang w:val="uk-UA"/>
        </w:rPr>
        <w:t>нів закладів освіти 1-11 класів</w:t>
      </w:r>
      <w:r w:rsidRPr="003826BC">
        <w:rPr>
          <w:rFonts w:ascii="Times New Roman" w:hAnsi="Times New Roman" w:cs="Times New Roman"/>
          <w:sz w:val="28"/>
          <w:szCs w:val="28"/>
          <w:lang w:val="uk-UA"/>
        </w:rPr>
        <w:t xml:space="preserve">, а також безкоштовне харчування дітей 1-4 класів  виділено 1205826,94 грн, освоєно 263974,96 грн. </w:t>
      </w:r>
    </w:p>
    <w:p w:rsidR="003826BC" w:rsidRDefault="00261758" w:rsidP="003826B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Вартість гарячого харчування (на одну дитину) становило: 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1 - 4 класів – не менше 20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учнів пі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льгової категорії  - не менше 20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гривень, вихованців 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</w:t>
      </w:r>
      <w:r w:rsidR="004C5A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освіти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– не менше </w:t>
      </w:r>
      <w:r w:rsidRPr="00691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F68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гривень.</w:t>
      </w:r>
    </w:p>
    <w:p w:rsidR="00261758" w:rsidRPr="00261758" w:rsidRDefault="00261758" w:rsidP="003826B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Гаряче харчування не організовано у одному закладі: КЗ «</w:t>
      </w:r>
      <w:proofErr w:type="spellStart"/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Касянівська</w:t>
      </w:r>
      <w:proofErr w:type="spellEnd"/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 </w:t>
      </w:r>
      <w:proofErr w:type="spellStart"/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Нікольської</w:t>
      </w:r>
      <w:proofErr w:type="spellEnd"/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Донецької області» через відсутність власної їдальні . В цій школі учні 1-4 класів охоплені</w:t>
      </w:r>
      <w:r w:rsidR="00606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буфетною продукцією - 41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</w:t>
      </w:r>
      <w:r w:rsidR="00606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06E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24547" w:rsidRDefault="00E67CE6" w:rsidP="009C0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зв</w:t>
      </w:r>
      <w:r w:rsidRP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складною епідемічною ситуацією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встановленням карантину</w:t>
      </w:r>
      <w:r w:rsidR="0002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запровадження</w:t>
      </w:r>
      <w:r w:rsidR="0002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посилених протиепідемічних заходів на території із значним поширенням гострої респіраторної хвороби </w:t>
      </w:r>
      <w:r w:rsidR="00CA1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CA13C9" w:rsidRP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19, спричиненої </w:t>
      </w:r>
      <w:proofErr w:type="spellStart"/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="00CA13C9" w:rsidRP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CA13C9" w:rsidRP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A13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proofErr w:type="spellEnd"/>
      <w:r w:rsidR="00CA13C9" w:rsidRP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CA13C9" w:rsidRP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 </w:t>
      </w:r>
      <w:r w:rsidR="0002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</w:t>
      </w:r>
      <w:r w:rsidR="00261758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заклад</w:t>
      </w:r>
      <w:r w:rsidR="00CA1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61758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освіти</w:t>
      </w:r>
      <w:r w:rsidR="00813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813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Нікольського</w:t>
      </w:r>
      <w:proofErr w:type="spellEnd"/>
      <w:r w:rsidR="00813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="0002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І-ІІ кварталах не проводився</w:t>
      </w:r>
      <w:r w:rsidR="007D5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</w:t>
      </w:r>
      <w:r w:rsidR="0002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 w:rsidR="007D5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024547" w:rsidRPr="007D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безпечного функціонування та охорони заклад</w:t>
      </w:r>
      <w:r w:rsidR="007D57FE" w:rsidRPr="007D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="00024547" w:rsidRPr="007D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освіти,</w:t>
      </w:r>
      <w:r w:rsidR="00024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5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</w:t>
      </w:r>
      <w:r w:rsidR="00024547" w:rsidRPr="007D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організовано з використанням технологій дистанційного навчання, що не передбачає відвідування закладів освіти її здобувачами</w:t>
      </w:r>
      <w:r w:rsidR="007D5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61758" w:rsidRPr="00261758" w:rsidRDefault="007D57FE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наказів відділу освіти «Про організацію харчування» в ІІІ кварталі проведено м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оніторинг </w:t>
      </w:r>
      <w:r w:rsidR="008130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="0081306E" w:rsidRPr="0081306E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81306E">
        <w:rPr>
          <w:rFonts w:ascii="Times New Roman" w:eastAsia="Calibri" w:hAnsi="Times New Roman" w:cs="Times New Roman"/>
          <w:sz w:val="28"/>
          <w:szCs w:val="28"/>
          <w:lang w:val="uk-UA"/>
        </w:rPr>
        <w:t>яти закл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адів освіти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Нікольського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району, який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показав, що у закладах наяв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графіки харчування дітей,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затверджені директорами та завідувачами. В усіх закладах видано накази про організацію харчування учнів та </w:t>
      </w:r>
      <w:r w:rsidR="0020382E">
        <w:rPr>
          <w:rFonts w:ascii="Times New Roman" w:eastAsia="Calibri" w:hAnsi="Times New Roman" w:cs="Times New Roman"/>
          <w:sz w:val="28"/>
          <w:szCs w:val="28"/>
          <w:lang w:val="uk-UA"/>
        </w:rPr>
        <w:t>вихованців у  2020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-20</w:t>
      </w:r>
      <w:r w:rsidR="0020382E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1 навчально</w:t>
      </w:r>
      <w:r w:rsidR="0020382E">
        <w:rPr>
          <w:rFonts w:ascii="Times New Roman" w:eastAsia="Calibri" w:hAnsi="Times New Roman" w:cs="Times New Roman"/>
          <w:sz w:val="28"/>
          <w:szCs w:val="28"/>
          <w:lang w:val="uk-UA"/>
        </w:rPr>
        <w:t>му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</w:t>
      </w:r>
      <w:r w:rsidR="0020382E">
        <w:rPr>
          <w:rFonts w:ascii="Times New Roman" w:eastAsia="Calibri" w:hAnsi="Times New Roman" w:cs="Times New Roman"/>
          <w:sz w:val="28"/>
          <w:szCs w:val="28"/>
          <w:lang w:val="uk-UA"/>
        </w:rPr>
        <w:t>ках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про затвердження складу комісії громадського контролю за якістю харчування, про організацію пільгового харчування, про створення </w:t>
      </w:r>
      <w:proofErr w:type="spellStart"/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бракеражної</w:t>
      </w:r>
      <w:proofErr w:type="spellEnd"/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комісії, про призначення відповідальних осіб за зняття проб, про запобігання харчовим отруєнням та інфекційним захворюванням. Облік дітей, охоплених безоплатним харчуванням, здійснюють класні керівники та вихователі ЗДО.</w:t>
      </w:r>
    </w:p>
    <w:p w:rsidR="00261758" w:rsidRPr="00261758" w:rsidRDefault="000E3901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Керівниками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закладів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створено  безпечні  умови  організації харчування    дітей.   На    момент    моніторингу    санітарно  -  гігієнічний  стан харчоблоків та </w:t>
      </w:r>
      <w:proofErr w:type="spellStart"/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їдалень</w:t>
      </w:r>
      <w:proofErr w:type="spellEnd"/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задовільний в усіх закладах.</w:t>
      </w:r>
      <w:r w:rsidR="00261758" w:rsidRPr="0026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61758" w:rsidRPr="00261758" w:rsidRDefault="00261758" w:rsidP="00FC02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Харчоблоки закладів мають відповідні приміщення: гарячі цех</w:t>
      </w:r>
      <w:r w:rsidR="007D57FE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, цех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переробки сирих овочів, цех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переробки сировини, комори для зберігання продуктів, які швидко псуються. 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="0024418A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арчоблоки забезпечені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олодною т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а гарячою водою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, технологічн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холодильн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обладнання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в достатніх кількостях та в робочому стані. В усіх закладах холодильне обладнання </w:t>
      </w:r>
      <w:r w:rsidR="005959FD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забезпечено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термометрами, результати щоденного контролю температури  записуються кухарами  в температурні журнали регулярно. Під час моніторингу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добов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и харчових продуктів знахо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дил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холодильниках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добовій температурі +4 +6 С. </w:t>
      </w:r>
      <w:r w:rsidR="0024418A">
        <w:rPr>
          <w:rFonts w:ascii="Times New Roman" w:eastAsia="Calibri" w:hAnsi="Times New Roman" w:cs="Times New Roman"/>
          <w:sz w:val="28"/>
          <w:szCs w:val="28"/>
          <w:lang w:val="uk-UA"/>
        </w:rPr>
        <w:t>Але в одному закладі освіти</w:t>
      </w:r>
      <w:r w:rsidR="00455AC0" w:rsidRPr="00455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проби не зберіга</w:t>
      </w:r>
      <w:r w:rsidR="00455A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лись </w:t>
      </w:r>
      <w:r w:rsidR="00BF4460">
        <w:rPr>
          <w:rFonts w:ascii="Times New Roman" w:eastAsia="Calibri" w:hAnsi="Times New Roman" w:cs="Times New Roman"/>
          <w:sz w:val="28"/>
          <w:szCs w:val="28"/>
          <w:lang w:val="uk-UA"/>
        </w:rPr>
        <w:t>перед вихідними днями</w:t>
      </w:r>
      <w:r w:rsidR="000E3901">
        <w:rPr>
          <w:rFonts w:ascii="Times New Roman" w:eastAsia="Calibri" w:hAnsi="Times New Roman" w:cs="Times New Roman"/>
          <w:sz w:val="28"/>
          <w:szCs w:val="28"/>
          <w:lang w:val="uk-UA"/>
        </w:rPr>
        <w:t>, що п</w:t>
      </w:r>
      <w:r w:rsidR="000E3901" w:rsidRPr="000E3901">
        <w:rPr>
          <w:rFonts w:ascii="Times New Roman" w:eastAsia="Calibri" w:hAnsi="Times New Roman" w:cs="Times New Roman"/>
          <w:sz w:val="28"/>
          <w:szCs w:val="28"/>
          <w:lang w:val="uk-UA"/>
        </w:rPr>
        <w:t>орушує</w:t>
      </w:r>
      <w:r w:rsidR="003F12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1222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="009015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F1222"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санітарного законодавства</w:t>
      </w:r>
      <w:r w:rsidR="000E4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758" w:rsidRPr="00261758" w:rsidRDefault="00261758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В усіх закладах харчоблоки забезпечені обробними дошками та ножами, які промарковані згідно з видами оброблювальних продуктів. На харчові продукти та сировину, які находяться  у закладах  освіти, є відповідні документи, що засвідчують їх безпеку та якість. Заборонених харчових продуктів та продовольчої сировини в закладах не виявлено. Документація щодо контролю за організацією харчування (журнали здоров’я працівників, журнали бракеражу сирої та готової продукції, журнали обліку відходів, книги складського обліку, журнали виконання норм харчування) ведуться своєчасно.</w:t>
      </w:r>
    </w:p>
    <w:p w:rsidR="00261758" w:rsidRPr="00425F0D" w:rsidRDefault="00261758" w:rsidP="002A5E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Аналіз виконання діючих н</w:t>
      </w:r>
      <w:r w:rsidR="0020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атуральних норм харчування в 2020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показав, що </w:t>
      </w:r>
      <w:r w:rsidR="007D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більшій кількості закладів  </w:t>
      </w: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отримують в достатній кількості крупи (рис, манка, гречка); макаронні вироби, цукор, хліб, о</w:t>
      </w:r>
      <w:r w:rsidR="007D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вочі, олію, молоко, м'ясо, рибу</w:t>
      </w:r>
      <w:r w:rsidR="004856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7EC3" w:rsidRP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відхилення  від норми на одну дитину (норми підраховувались відповідно до Постанови </w:t>
      </w:r>
      <w:r w:rsidR="000E39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КМУ від 22.11.2004 року №1591). Н</w:t>
      </w:r>
      <w:r w:rsidR="007D7EC3" w:rsidRP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едостатнє надходження поживних речовин у дитячому віці негативно позначається на показниках фізичного розвитку, захворюваності, успішності, сприяє прояву обмінних порушень і хронічної патології</w:t>
      </w:r>
      <w:r w:rsidR="000A7B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Але</w:t>
      </w:r>
      <w:r w:rsidR="000A7B1F" w:rsidRPr="000A7B1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39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3901" w:rsidRPr="000E3901">
        <w:rPr>
          <w:rFonts w:ascii="Times New Roman" w:eastAsia="Calibri" w:hAnsi="Times New Roman" w:cs="Times New Roman"/>
          <w:sz w:val="28"/>
          <w:szCs w:val="28"/>
          <w:lang w:val="uk-UA"/>
        </w:rPr>
        <w:t>в одному закладі</w:t>
      </w:r>
      <w:r w:rsidR="000E3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39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3901">
        <w:rPr>
          <w:rFonts w:ascii="Times New Roman" w:eastAsia="Calibri" w:hAnsi="Times New Roman" w:cs="Times New Roman"/>
          <w:sz w:val="28"/>
          <w:szCs w:val="28"/>
          <w:lang w:val="uk-UA"/>
        </w:rPr>
        <w:t>були виявлені</w:t>
      </w:r>
      <w:r w:rsidR="000A7B1F" w:rsidRPr="000E39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випадки порушення но</w:t>
      </w:r>
      <w:r w:rsidR="00183A7A">
        <w:rPr>
          <w:rFonts w:ascii="Times New Roman" w:eastAsia="Calibri" w:hAnsi="Times New Roman" w:cs="Times New Roman"/>
          <w:sz w:val="28"/>
          <w:szCs w:val="28"/>
          <w:lang w:val="uk-UA"/>
        </w:rPr>
        <w:t>рм харчування (</w:t>
      </w:r>
      <w:r w:rsidR="00425F0D">
        <w:rPr>
          <w:rFonts w:ascii="Times New Roman" w:eastAsia="Calibri" w:hAnsi="Times New Roman" w:cs="Times New Roman"/>
          <w:sz w:val="28"/>
          <w:szCs w:val="28"/>
          <w:lang w:val="uk-UA"/>
        </w:rPr>
        <w:t>відхилення в даних журналу бракеражу готової продукції від фактичної кількості</w:t>
      </w:r>
      <w:r w:rsidR="00425F0D" w:rsidRPr="00425F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425F0D" w:rsidRPr="00425F0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прийшло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три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бiльше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нiж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заплановано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показники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харчуванн</w:t>
      </w:r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proofErr w:type="spellEnd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з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менши</w:t>
      </w:r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лись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вiд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запланованих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оскiльки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додатково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продукти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комори</w:t>
      </w:r>
      <w:proofErr w:type="spellEnd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такому </w:t>
      </w:r>
      <w:proofErr w:type="spellStart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вида</w:t>
      </w:r>
      <w:proofErr w:type="spellStart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ли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видану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кiлькiсть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продуктiв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подiл</w:t>
      </w:r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или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бiльшу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нiж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заплановано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кiлькiсть</w:t>
      </w:r>
      <w:proofErr w:type="spellEnd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F0D" w:rsidRP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дiтей</w:t>
      </w:r>
      <w:proofErr w:type="spellEnd"/>
      <w:r w:rsidR="002A5EF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ru-RU"/>
        </w:rPr>
        <w:t>).</w:t>
      </w:r>
    </w:p>
    <w:p w:rsidR="00261758" w:rsidRPr="00261758" w:rsidRDefault="00261758" w:rsidP="002A5EF0">
      <w:pPr>
        <w:spacing w:after="0" w:line="240" w:lineRule="auto"/>
        <w:ind w:left="360" w:firstLine="20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Столо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вий посуд у більшості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 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наявний у повному </w:t>
      </w:r>
      <w:r w:rsidR="0020382E">
        <w:rPr>
          <w:rFonts w:ascii="Times New Roman" w:eastAsia="Calibri" w:hAnsi="Times New Roman" w:cs="Times New Roman"/>
          <w:sz w:val="28"/>
          <w:szCs w:val="28"/>
          <w:lang w:val="uk-UA"/>
        </w:rPr>
        <w:t>обсязі.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61758" w:rsidRPr="00261758" w:rsidRDefault="00261758" w:rsidP="002A5EF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3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ракераж продукції як сирої так і готової у 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закладах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дошкільн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ої освіти 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медичною сестрою, а у закладах загальної середньої освіти відповідальними особами за харчування або медичним працівником. </w:t>
      </w:r>
    </w:p>
    <w:p w:rsidR="00261758" w:rsidRPr="00261758" w:rsidRDefault="0026175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Виходячи з наявності продуктів та згідно з перспективним двотижневим меню щодня в закладах на кожний наступний день відповідно до картотеки страв складається щоденне меню, завірене керівником і медичним працівником закладу. В деяких закладах меню на момент перевірки не співпадало з затвердженим двотижневим, але були  акти  заміни блюд.</w:t>
      </w:r>
    </w:p>
    <w:p w:rsidR="00261758" w:rsidRDefault="00261758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контрольного зважування продуктів, які зберігаються в холодильниках 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морозильних камерах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закладів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24D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були виявлені </w:t>
      </w:r>
      <w:proofErr w:type="spellStart"/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порушен</w:t>
      </w:r>
      <w:r w:rsidR="00D24D87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proofErr w:type="spellEnd"/>
      <w:r w:rsidR="00D24D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</w:t>
      </w:r>
      <w:r w:rsidR="002A5E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розбіжність наявних залишків з залишками в журналі бракеражу: </w:t>
      </w:r>
      <w:r w:rsidR="00D24D87">
        <w:rPr>
          <w:rFonts w:ascii="Times New Roman" w:eastAsia="Calibri" w:hAnsi="Times New Roman" w:cs="Times New Roman"/>
          <w:sz w:val="28"/>
          <w:szCs w:val="28"/>
          <w:lang w:val="uk-UA"/>
        </w:rPr>
        <w:t>в холодильни</w:t>
      </w:r>
      <w:r w:rsidR="002A5EF0">
        <w:rPr>
          <w:rFonts w:ascii="Times New Roman" w:eastAsia="Calibri" w:hAnsi="Times New Roman" w:cs="Times New Roman"/>
          <w:sz w:val="28"/>
          <w:szCs w:val="28"/>
          <w:lang w:val="uk-UA"/>
        </w:rPr>
        <w:t>ку знаходилось на 450 гр. масла більше</w:t>
      </w:r>
      <w:bookmarkStart w:id="0" w:name="_GoBack"/>
      <w:bookmarkEnd w:id="0"/>
      <w:r w:rsidR="00D24D87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FC0208" w:rsidRPr="00FC0208" w:rsidRDefault="009C043C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0208">
        <w:rPr>
          <w:rFonts w:ascii="Times New Roman" w:eastAsia="Calibri" w:hAnsi="Times New Roman" w:cs="Times New Roman"/>
          <w:sz w:val="28"/>
          <w:szCs w:val="28"/>
          <w:lang w:val="uk-UA"/>
        </w:rPr>
        <w:t>В зв</w:t>
      </w:r>
      <w:r w:rsidR="00FC0208" w:rsidRPr="00FC0208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="00FC0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язку з ускладненням епідемічної ситуації в </w:t>
      </w:r>
      <w:proofErr w:type="spellStart"/>
      <w:r w:rsidR="00FC0208">
        <w:rPr>
          <w:rFonts w:ascii="Times New Roman" w:eastAsia="Calibri" w:hAnsi="Times New Roman" w:cs="Times New Roman"/>
          <w:sz w:val="28"/>
          <w:szCs w:val="28"/>
          <w:lang w:val="uk-UA"/>
        </w:rPr>
        <w:t>Нікольському</w:t>
      </w:r>
      <w:proofErr w:type="spellEnd"/>
      <w:r w:rsidR="00FC02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районі відділом освіти прийнято рішення про призупинення моніторингу організації харчування в закладах освіти до покращення епідемічної ситуації.</w:t>
      </w:r>
    </w:p>
    <w:p w:rsidR="00261758" w:rsidRPr="00261758" w:rsidRDefault="0026175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617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Виходячи з вищезазначеного відділ освіти рекомендує:</w:t>
      </w:r>
    </w:p>
    <w:p w:rsidR="00261758" w:rsidRPr="00261758" w:rsidRDefault="00261758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1. Ужити заходи, спрямовані на негайне усунення порушень, допущених у ході моніторингу з організації харчування.</w:t>
      </w:r>
    </w:p>
    <w:p w:rsidR="00261758" w:rsidRPr="00261758" w:rsidRDefault="0026175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2. Розглянути можливість розширення асортименту продуктів харчування.</w:t>
      </w:r>
    </w:p>
    <w:p w:rsidR="00261758" w:rsidRPr="00261758" w:rsidRDefault="0026175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3. Вжити заход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ів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збільшення охоплення гарячим харчуванням учнів та проводити роз’яснювальну роботу з батьками.</w:t>
      </w:r>
    </w:p>
    <w:p w:rsidR="00261758" w:rsidRPr="00261758" w:rsidRDefault="009C043C" w:rsidP="009C0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Розглядати питання стану організації харчування учнів(вихованців) на 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>онлайн-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нарадах при керівникові, педрадах, батьківських 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>онлайн-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конференціях (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>онлайн-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зборах).</w:t>
      </w:r>
    </w:p>
    <w:p w:rsidR="00261758" w:rsidRPr="00261758" w:rsidRDefault="009C043C" w:rsidP="009C0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5. Вжити заход</w:t>
      </w:r>
      <w:r w:rsidR="008C17FE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підвищення кваліфікації кухарів (завідувачів харчоблоків).</w:t>
      </w:r>
    </w:p>
    <w:p w:rsidR="00BF6A90" w:rsidRDefault="0026175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6. Директорам закладів загальної середньої освіти  та з</w:t>
      </w:r>
      <w:r w:rsidR="008C17FE">
        <w:rPr>
          <w:rFonts w:ascii="Times New Roman" w:eastAsia="Calibri" w:hAnsi="Times New Roman" w:cs="Times New Roman"/>
          <w:sz w:val="28"/>
          <w:szCs w:val="28"/>
          <w:lang w:val="uk-UA"/>
        </w:rPr>
        <w:t>авідувачам закладів дошкільної освіти</w:t>
      </w:r>
      <w:r w:rsidR="00BF6A9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8C17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61758" w:rsidRPr="00261758" w:rsidRDefault="00BF6A90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-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продовжити посилений контроль за роботою щодо організації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харчування;</w:t>
      </w:r>
    </w:p>
    <w:p w:rsidR="00261758" w:rsidRPr="00261758" w:rsidRDefault="0026175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- </w:t>
      </w:r>
      <w:r w:rsidR="00C444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зберігати продукти харчування у холодильниках щодо умов «товарного сусідства»;</w:t>
      </w:r>
    </w:p>
    <w:p w:rsidR="00D24D87" w:rsidRPr="00261758" w:rsidRDefault="00261758" w:rsidP="00BF6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D24D87" w:rsidRPr="00D24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4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24D87" w:rsidRP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</w:t>
      </w:r>
      <w:r w:rsid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 постійний</w:t>
      </w:r>
      <w:r w:rsidR="00D24D87" w:rsidRP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контроль за  виконанням  діючих натуральних норм харчуванн</w:t>
      </w:r>
      <w:r w:rsidR="00D24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я, </w:t>
      </w:r>
      <w:r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своєчасно виконувати аналіз норм харчування кожні 10 днів із записом у відповідному журналі</w:t>
      </w:r>
      <w:r w:rsidR="007D7EC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24D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55D0" w:rsidRDefault="00C44443" w:rsidP="00BF6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забезпечува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>ти неухильне виконання Інструкції з організації харчуван</w:t>
      </w:r>
      <w:r w:rsidR="008C17FE">
        <w:rPr>
          <w:rFonts w:ascii="Times New Roman" w:eastAsia="Calibri" w:hAnsi="Times New Roman" w:cs="Times New Roman"/>
          <w:sz w:val="28"/>
          <w:szCs w:val="28"/>
          <w:lang w:val="uk-UA"/>
        </w:rPr>
        <w:t>ня дітей у закладах дошкільної освіти</w:t>
      </w:r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(із змінами від 26.02.2013 року) та постанови Кабінету Міністрів України від 22.11.2004 року №1591</w:t>
      </w:r>
      <w:bookmarkStart w:id="1" w:name="n3"/>
      <w:bookmarkEnd w:id="1"/>
      <w:r w:rsidR="00261758" w:rsidRPr="002617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261758" w:rsidRPr="002617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затвердження норм харчування у навчальних та дитячих закладах оздоровлення та відпочинку» (із змінами від 23.03.2016 року).</w:t>
      </w:r>
    </w:p>
    <w:p w:rsidR="008B4B88" w:rsidRPr="00BB17C1" w:rsidRDefault="008B4B88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9D55D0" w:rsidRPr="00BB17C1" w:rsidRDefault="009D55D0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</w:p>
    <w:p w:rsidR="009D55D0" w:rsidRPr="009D55D0" w:rsidRDefault="009D55D0" w:rsidP="00FC0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55D0" w:rsidRPr="009D55D0" w:rsidRDefault="00DC0E90" w:rsidP="008B4B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Начальник відділу</w:t>
      </w:r>
      <w:r w:rsidR="009D55D0" w:rsidRPr="009D55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                                  </w:t>
      </w:r>
      <w:r w:rsidR="008B4B8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</w:t>
      </w:r>
      <w:r w:rsidR="009D55D0" w:rsidRPr="009D55D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Петро МАРКОВ         </w:t>
      </w:r>
    </w:p>
    <w:p w:rsidR="009D55D0" w:rsidRPr="009D55D0" w:rsidRDefault="008B4B88" w:rsidP="009D55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</w:t>
      </w:r>
    </w:p>
    <w:p w:rsidR="00A10610" w:rsidRPr="009D55D0" w:rsidRDefault="00A10610">
      <w:pPr>
        <w:rPr>
          <w:lang w:val="uk-UA"/>
        </w:rPr>
      </w:pPr>
    </w:p>
    <w:sectPr w:rsidR="00A10610" w:rsidRPr="009D5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A28"/>
    <w:multiLevelType w:val="hybridMultilevel"/>
    <w:tmpl w:val="B958D4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55FAC"/>
    <w:multiLevelType w:val="hybridMultilevel"/>
    <w:tmpl w:val="CAC4752C"/>
    <w:lvl w:ilvl="0" w:tplc="047091A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3"/>
    <w:rsid w:val="00024547"/>
    <w:rsid w:val="000A7B1F"/>
    <w:rsid w:val="000B1896"/>
    <w:rsid w:val="000D6839"/>
    <w:rsid w:val="000E3901"/>
    <w:rsid w:val="000E446D"/>
    <w:rsid w:val="00134E59"/>
    <w:rsid w:val="00183A7A"/>
    <w:rsid w:val="00190236"/>
    <w:rsid w:val="0020382E"/>
    <w:rsid w:val="00215906"/>
    <w:rsid w:val="00222684"/>
    <w:rsid w:val="0024418A"/>
    <w:rsid w:val="002540B4"/>
    <w:rsid w:val="00260398"/>
    <w:rsid w:val="002616C4"/>
    <w:rsid w:val="00261758"/>
    <w:rsid w:val="002A45A5"/>
    <w:rsid w:val="002A5EF0"/>
    <w:rsid w:val="002F2E0C"/>
    <w:rsid w:val="00307507"/>
    <w:rsid w:val="00342FEA"/>
    <w:rsid w:val="003826BC"/>
    <w:rsid w:val="003A42B3"/>
    <w:rsid w:val="003A6C92"/>
    <w:rsid w:val="003B4A86"/>
    <w:rsid w:val="003C06F3"/>
    <w:rsid w:val="003C101D"/>
    <w:rsid w:val="003F1222"/>
    <w:rsid w:val="00425F0D"/>
    <w:rsid w:val="00427A61"/>
    <w:rsid w:val="00455AC0"/>
    <w:rsid w:val="004856EA"/>
    <w:rsid w:val="004A165D"/>
    <w:rsid w:val="004A2ECA"/>
    <w:rsid w:val="004C5A1F"/>
    <w:rsid w:val="004C653C"/>
    <w:rsid w:val="0053626F"/>
    <w:rsid w:val="005566DB"/>
    <w:rsid w:val="005959FD"/>
    <w:rsid w:val="005E7D9B"/>
    <w:rsid w:val="00606E13"/>
    <w:rsid w:val="00633104"/>
    <w:rsid w:val="006601FD"/>
    <w:rsid w:val="006830C1"/>
    <w:rsid w:val="0068406C"/>
    <w:rsid w:val="006911AC"/>
    <w:rsid w:val="006B72A4"/>
    <w:rsid w:val="006E45E5"/>
    <w:rsid w:val="007274FF"/>
    <w:rsid w:val="007478C9"/>
    <w:rsid w:val="0077573F"/>
    <w:rsid w:val="007D57FE"/>
    <w:rsid w:val="007D7EC3"/>
    <w:rsid w:val="0081306E"/>
    <w:rsid w:val="00825DB8"/>
    <w:rsid w:val="00836D38"/>
    <w:rsid w:val="00893AD0"/>
    <w:rsid w:val="008B4B88"/>
    <w:rsid w:val="008C17FE"/>
    <w:rsid w:val="008C4873"/>
    <w:rsid w:val="00901564"/>
    <w:rsid w:val="009442B3"/>
    <w:rsid w:val="009644BC"/>
    <w:rsid w:val="00990A42"/>
    <w:rsid w:val="009C043C"/>
    <w:rsid w:val="009D1AAE"/>
    <w:rsid w:val="009D55D0"/>
    <w:rsid w:val="00A10610"/>
    <w:rsid w:val="00A109BE"/>
    <w:rsid w:val="00A56E52"/>
    <w:rsid w:val="00AB5858"/>
    <w:rsid w:val="00AF636C"/>
    <w:rsid w:val="00AF684A"/>
    <w:rsid w:val="00B93AEC"/>
    <w:rsid w:val="00BB17C1"/>
    <w:rsid w:val="00BF4460"/>
    <w:rsid w:val="00BF6A90"/>
    <w:rsid w:val="00C1378B"/>
    <w:rsid w:val="00C44443"/>
    <w:rsid w:val="00C851F2"/>
    <w:rsid w:val="00C85905"/>
    <w:rsid w:val="00CA13C9"/>
    <w:rsid w:val="00CB138A"/>
    <w:rsid w:val="00CE39FB"/>
    <w:rsid w:val="00D153E1"/>
    <w:rsid w:val="00D24D87"/>
    <w:rsid w:val="00D8299E"/>
    <w:rsid w:val="00DA66D6"/>
    <w:rsid w:val="00DC0E90"/>
    <w:rsid w:val="00E02161"/>
    <w:rsid w:val="00E4379F"/>
    <w:rsid w:val="00E67CE6"/>
    <w:rsid w:val="00EA56EF"/>
    <w:rsid w:val="00F725E5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</dc:creator>
  <cp:keywords/>
  <dc:description/>
  <cp:lastModifiedBy>vik</cp:lastModifiedBy>
  <cp:revision>77</cp:revision>
  <cp:lastPrinted>2020-11-20T12:07:00Z</cp:lastPrinted>
  <dcterms:created xsi:type="dcterms:W3CDTF">2020-08-26T10:13:00Z</dcterms:created>
  <dcterms:modified xsi:type="dcterms:W3CDTF">2020-11-23T09:25:00Z</dcterms:modified>
</cp:coreProperties>
</file>