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53" w:rsidRDefault="00AC72E6" w:rsidP="00442AE7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442AE7" w:rsidRPr="003F5D3B">
        <w:rPr>
          <w:lang w:val="uk-UA"/>
        </w:rPr>
        <w:t>виконання районної Програми «Освіта</w:t>
      </w:r>
    </w:p>
    <w:p w:rsidR="00E30F53" w:rsidRDefault="00442AE7" w:rsidP="00442AE7">
      <w:pPr>
        <w:jc w:val="both"/>
        <w:rPr>
          <w:lang w:val="uk-UA"/>
        </w:rPr>
      </w:pPr>
      <w:proofErr w:type="spellStart"/>
      <w:r w:rsidRPr="003F5D3B">
        <w:rPr>
          <w:lang w:val="uk-UA"/>
        </w:rPr>
        <w:t>Нікольського</w:t>
      </w:r>
      <w:proofErr w:type="spellEnd"/>
      <w:r w:rsidRPr="003F5D3B">
        <w:rPr>
          <w:lang w:val="uk-UA"/>
        </w:rPr>
        <w:t xml:space="preserve"> району в європейському вимірі. </w:t>
      </w:r>
    </w:p>
    <w:p w:rsidR="00442AE7" w:rsidRPr="003F5D3B" w:rsidRDefault="00442AE7" w:rsidP="00442AE7">
      <w:pPr>
        <w:jc w:val="both"/>
        <w:rPr>
          <w:lang w:val="uk-UA"/>
        </w:rPr>
      </w:pPr>
      <w:r w:rsidRPr="003F5D3B">
        <w:rPr>
          <w:lang w:val="uk-UA"/>
        </w:rPr>
        <w:t>2017-2020 роки»</w:t>
      </w:r>
      <w:r w:rsidR="00A30BDB">
        <w:rPr>
          <w:lang w:val="uk-UA"/>
        </w:rPr>
        <w:t xml:space="preserve"> у 2019 році</w:t>
      </w:r>
    </w:p>
    <w:p w:rsidR="00442AE7" w:rsidRPr="003F5D3B" w:rsidRDefault="00442AE7" w:rsidP="00442AE7">
      <w:pPr>
        <w:jc w:val="both"/>
        <w:rPr>
          <w:lang w:val="uk-UA"/>
        </w:rPr>
      </w:pPr>
    </w:p>
    <w:p w:rsidR="00442AE7" w:rsidRDefault="00442AE7" w:rsidP="003F5D3B">
      <w:pPr>
        <w:pStyle w:val="20"/>
        <w:tabs>
          <w:tab w:val="left" w:pos="0"/>
        </w:tabs>
        <w:spacing w:before="0" w:line="240" w:lineRule="auto"/>
        <w:ind w:firstLine="567"/>
        <w:rPr>
          <w:color w:val="121212"/>
          <w:sz w:val="24"/>
          <w:szCs w:val="24"/>
          <w:shd w:val="clear" w:color="auto" w:fill="FFFFFF"/>
          <w:lang w:val="uk-UA"/>
        </w:rPr>
      </w:pPr>
      <w:r w:rsidRPr="003F5D3B">
        <w:rPr>
          <w:color w:val="121212"/>
          <w:sz w:val="24"/>
          <w:szCs w:val="24"/>
          <w:shd w:val="clear" w:color="auto" w:fill="FFFFFF"/>
          <w:lang w:val="uk-UA"/>
        </w:rPr>
        <w:t>Рішенням районної ради від 22</w:t>
      </w:r>
      <w:r w:rsidR="003F5D3B">
        <w:rPr>
          <w:color w:val="121212"/>
          <w:sz w:val="24"/>
          <w:szCs w:val="24"/>
          <w:shd w:val="clear" w:color="auto" w:fill="FFFFFF"/>
          <w:lang w:val="uk-UA"/>
        </w:rPr>
        <w:t xml:space="preserve"> грудня 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>2017</w:t>
      </w:r>
      <w:r w:rsidR="003F5D3B">
        <w:rPr>
          <w:color w:val="121212"/>
          <w:sz w:val="24"/>
          <w:szCs w:val="24"/>
          <w:shd w:val="clear" w:color="auto" w:fill="FFFFFF"/>
          <w:lang w:val="uk-UA"/>
        </w:rPr>
        <w:t xml:space="preserve"> року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№ 7/26-419 було затверджено районну Програму розвитку освіти «Освіта </w:t>
      </w:r>
      <w:proofErr w:type="spellStart"/>
      <w:r w:rsidRPr="003F5D3B">
        <w:rPr>
          <w:color w:val="121212"/>
          <w:sz w:val="24"/>
          <w:szCs w:val="24"/>
          <w:shd w:val="clear" w:color="auto" w:fill="FFFFFF"/>
          <w:lang w:val="uk-UA"/>
        </w:rPr>
        <w:t>Нікольського</w:t>
      </w:r>
      <w:proofErr w:type="spellEnd"/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району в європейському вимірі. </w:t>
      </w:r>
      <w:r w:rsidR="003F5D3B">
        <w:rPr>
          <w:color w:val="121212"/>
          <w:sz w:val="24"/>
          <w:szCs w:val="24"/>
          <w:shd w:val="clear" w:color="auto" w:fill="FFFFFF"/>
          <w:lang w:val="uk-UA"/>
        </w:rPr>
        <w:t xml:space="preserve">                  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>2017-2020 роки».</w:t>
      </w:r>
      <w:r w:rsidRPr="003F5D3B">
        <w:rPr>
          <w:sz w:val="24"/>
          <w:szCs w:val="24"/>
          <w:lang w:val="uk-UA"/>
        </w:rPr>
        <w:t xml:space="preserve"> Програма  визначає стратегічні пріоритети розвитку освіти, започатковує організаційні шляхи її реалізації, обґрунтовує ресурсні потреби</w:t>
      </w:r>
      <w:r w:rsidR="003F5D3B">
        <w:rPr>
          <w:sz w:val="24"/>
          <w:szCs w:val="24"/>
          <w:lang w:val="uk-UA"/>
        </w:rPr>
        <w:t xml:space="preserve">, </w:t>
      </w:r>
      <w:r w:rsidRPr="003F5D3B">
        <w:rPr>
          <w:sz w:val="24"/>
          <w:szCs w:val="24"/>
          <w:lang w:val="uk-UA"/>
        </w:rPr>
        <w:t>скеровує педагогічну спільноту до реалізації ціннісних пріоритетів особистості, суспільства, держави, району на засадах європейських вимірів якості освіти.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Програма складається з</w:t>
      </w:r>
      <w:r w:rsidR="008835CA">
        <w:rPr>
          <w:color w:val="121212"/>
          <w:sz w:val="24"/>
          <w:szCs w:val="24"/>
          <w:shd w:val="clear" w:color="auto" w:fill="FFFFFF"/>
          <w:lang w:val="uk-UA"/>
        </w:rPr>
        <w:t xml:space="preserve"> 5 напрямків.</w:t>
      </w:r>
    </w:p>
    <w:p w:rsidR="00CF64B9" w:rsidRDefault="004E0613" w:rsidP="00441643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8835CA">
        <w:rPr>
          <w:lang w:val="uk-UA"/>
        </w:rPr>
        <w:t>Напрямок</w:t>
      </w:r>
      <w:r w:rsidR="00AC72E6">
        <w:rPr>
          <w:lang w:val="uk-UA"/>
        </w:rPr>
        <w:t xml:space="preserve"> 1 - </w:t>
      </w:r>
      <w:r w:rsidR="00CF64B9">
        <w:rPr>
          <w:lang w:val="uk-UA"/>
        </w:rPr>
        <w:t xml:space="preserve"> «Управління та </w:t>
      </w:r>
      <w:r w:rsidR="008835CA">
        <w:rPr>
          <w:lang w:val="uk-UA"/>
        </w:rPr>
        <w:t>інституційний розвиток»</w:t>
      </w:r>
      <w:r w:rsidR="00E30F53">
        <w:rPr>
          <w:lang w:val="uk-UA"/>
        </w:rPr>
        <w:t xml:space="preserve">. </w:t>
      </w:r>
      <w:proofErr w:type="spellStart"/>
      <w:r w:rsidR="00E30F53">
        <w:rPr>
          <w:lang w:val="uk-UA"/>
        </w:rPr>
        <w:t>П</w:t>
      </w:r>
      <w:r w:rsidR="008835CA">
        <w:rPr>
          <w:lang w:val="uk-UA"/>
        </w:rPr>
        <w:t>роєкт</w:t>
      </w:r>
      <w:proofErr w:type="spellEnd"/>
      <w:r w:rsidR="00CF64B9">
        <w:rPr>
          <w:lang w:val="uk-UA"/>
        </w:rPr>
        <w:t xml:space="preserve"> </w:t>
      </w:r>
      <w:r w:rsidR="0030459E" w:rsidRPr="003F5D3B">
        <w:rPr>
          <w:lang w:val="uk-UA"/>
        </w:rPr>
        <w:t>«Громадсько-державне управління освітою на засадах децентралізації» реалізується через створення опорних навчальних закладів освіти та їх</w:t>
      </w:r>
      <w:r w:rsidR="0030459E">
        <w:rPr>
          <w:lang w:val="uk-UA"/>
        </w:rPr>
        <w:t xml:space="preserve"> </w:t>
      </w:r>
      <w:r w:rsidR="0030459E" w:rsidRPr="003F5D3B">
        <w:rPr>
          <w:lang w:val="uk-UA"/>
        </w:rPr>
        <w:t>філій для формування власної ефективної системи забезпечення освітніми послугами населення.</w:t>
      </w:r>
      <w:r w:rsidR="00D54048">
        <w:rPr>
          <w:lang w:val="uk-UA"/>
        </w:rPr>
        <w:t xml:space="preserve"> </w:t>
      </w:r>
      <w:r w:rsidR="0030459E" w:rsidRPr="005D0036">
        <w:rPr>
          <w:lang w:val="uk-UA"/>
        </w:rPr>
        <w:t xml:space="preserve">У районі функціонують заклади загальної середньої освіти: І-ІІІ ступенів – 13 та 3 філії опорної школи </w:t>
      </w:r>
      <w:proofErr w:type="spellStart"/>
      <w:r w:rsidR="0030459E" w:rsidRPr="005D0036">
        <w:rPr>
          <w:lang w:val="uk-UA"/>
        </w:rPr>
        <w:t>КЗ</w:t>
      </w:r>
      <w:proofErr w:type="spellEnd"/>
      <w:r w:rsidR="0030459E" w:rsidRPr="005D0036">
        <w:rPr>
          <w:lang w:val="uk-UA"/>
        </w:rPr>
        <w:t xml:space="preserve"> «</w:t>
      </w:r>
      <w:proofErr w:type="spellStart"/>
      <w:r w:rsidR="0030459E" w:rsidRPr="005D0036">
        <w:rPr>
          <w:lang w:val="uk-UA"/>
        </w:rPr>
        <w:t>Нікольська</w:t>
      </w:r>
      <w:proofErr w:type="spellEnd"/>
      <w:r w:rsidR="0030459E" w:rsidRPr="005D0036">
        <w:rPr>
          <w:lang w:val="uk-UA"/>
        </w:rPr>
        <w:t xml:space="preserve"> загальноосвітня школа І-ІІІ ступенів №1 імені </w:t>
      </w:r>
      <w:proofErr w:type="spellStart"/>
      <w:r w:rsidR="0030459E" w:rsidRPr="005D0036">
        <w:rPr>
          <w:lang w:val="uk-UA"/>
        </w:rPr>
        <w:t>Якименка</w:t>
      </w:r>
      <w:proofErr w:type="spellEnd"/>
      <w:r w:rsidR="0030459E" w:rsidRPr="005D0036">
        <w:rPr>
          <w:lang w:val="uk-UA"/>
        </w:rPr>
        <w:t xml:space="preserve"> А.Д. </w:t>
      </w:r>
      <w:proofErr w:type="spellStart"/>
      <w:r w:rsidR="0030459E" w:rsidRPr="005D0036">
        <w:rPr>
          <w:lang w:val="uk-UA"/>
        </w:rPr>
        <w:t>Нікольської</w:t>
      </w:r>
      <w:proofErr w:type="spellEnd"/>
      <w:r w:rsidR="0030459E" w:rsidRPr="005D0036">
        <w:rPr>
          <w:lang w:val="uk-UA"/>
        </w:rPr>
        <w:t xml:space="preserve"> районної ради Донецької області». В закладах загальної середньої освіти навчається  2430</w:t>
      </w:r>
      <w:r w:rsidR="005D0036" w:rsidRPr="005D0036">
        <w:rPr>
          <w:lang w:val="uk-UA"/>
        </w:rPr>
        <w:t xml:space="preserve"> дітей, із них 1 клас – 223</w:t>
      </w:r>
      <w:r w:rsidR="0030459E" w:rsidRPr="005D0036">
        <w:rPr>
          <w:lang w:val="uk-UA"/>
        </w:rPr>
        <w:t>, 11 клас</w:t>
      </w:r>
      <w:r w:rsidR="005D0036" w:rsidRPr="005D0036">
        <w:rPr>
          <w:lang w:val="uk-UA"/>
        </w:rPr>
        <w:t xml:space="preserve"> – 152</w:t>
      </w:r>
      <w:r w:rsidR="0030459E" w:rsidRPr="005D0036">
        <w:rPr>
          <w:lang w:val="uk-UA"/>
        </w:rPr>
        <w:t xml:space="preserve">. Функціонує інноваційний заклад – </w:t>
      </w:r>
      <w:proofErr w:type="spellStart"/>
      <w:r w:rsidR="0030459E" w:rsidRPr="005D0036">
        <w:rPr>
          <w:lang w:val="uk-UA"/>
        </w:rPr>
        <w:t>Нікольська</w:t>
      </w:r>
      <w:proofErr w:type="spellEnd"/>
      <w:r w:rsidR="0030459E" w:rsidRPr="005D0036">
        <w:rPr>
          <w:lang w:val="uk-UA"/>
        </w:rPr>
        <w:t xml:space="preserve"> гімназія «Софія» з загальноосвітньою школою I ступеня № 2 </w:t>
      </w:r>
      <w:proofErr w:type="spellStart"/>
      <w:r w:rsidR="0030459E" w:rsidRPr="005D0036">
        <w:rPr>
          <w:lang w:val="uk-UA"/>
        </w:rPr>
        <w:t>Нікольської</w:t>
      </w:r>
      <w:proofErr w:type="spellEnd"/>
      <w:r w:rsidR="0030459E" w:rsidRPr="005D0036">
        <w:rPr>
          <w:lang w:val="uk-UA"/>
        </w:rPr>
        <w:t xml:space="preserve"> районної ра</w:t>
      </w:r>
      <w:r w:rsidR="005D0036" w:rsidRPr="005D0036">
        <w:rPr>
          <w:lang w:val="uk-UA"/>
        </w:rPr>
        <w:t>ди Донецької області - 476</w:t>
      </w:r>
      <w:r w:rsidR="0030459E" w:rsidRPr="005D0036">
        <w:rPr>
          <w:lang w:val="uk-UA"/>
        </w:rPr>
        <w:t xml:space="preserve"> здобувачів освіти.</w:t>
      </w:r>
      <w:r w:rsidR="00CF64B9">
        <w:rPr>
          <w:lang w:val="uk-UA"/>
        </w:rPr>
        <w:t xml:space="preserve"> </w:t>
      </w:r>
      <w:r w:rsidR="00E546D3">
        <w:rPr>
          <w:lang w:val="uk-UA"/>
        </w:rPr>
        <w:t>У</w:t>
      </w:r>
      <w:r w:rsidR="008835CA">
        <w:rPr>
          <w:lang w:val="uk-UA"/>
        </w:rPr>
        <w:t xml:space="preserve"> рамках </w:t>
      </w:r>
      <w:proofErr w:type="spellStart"/>
      <w:r w:rsidR="008835CA">
        <w:rPr>
          <w:lang w:val="uk-UA"/>
        </w:rPr>
        <w:t>проєкту</w:t>
      </w:r>
      <w:proofErr w:type="spellEnd"/>
      <w:r w:rsidR="00E546D3" w:rsidRPr="003F5D3B">
        <w:rPr>
          <w:lang w:val="uk-UA"/>
        </w:rPr>
        <w:t xml:space="preserve"> «Нове освітнє середовище» </w:t>
      </w:r>
      <w:r w:rsidR="00A94851">
        <w:rPr>
          <w:lang w:val="uk-UA"/>
        </w:rPr>
        <w:t xml:space="preserve"> продовжується р</w:t>
      </w:r>
      <w:r w:rsidR="00183B9F">
        <w:rPr>
          <w:lang w:val="uk-UA"/>
        </w:rPr>
        <w:t xml:space="preserve">еалізація інвестиційних  </w:t>
      </w:r>
      <w:proofErr w:type="spellStart"/>
      <w:r w:rsidR="00183B9F">
        <w:rPr>
          <w:lang w:val="uk-UA"/>
        </w:rPr>
        <w:t>проє</w:t>
      </w:r>
      <w:r w:rsidR="00441643">
        <w:rPr>
          <w:lang w:val="uk-UA"/>
        </w:rPr>
        <w:t>ктів</w:t>
      </w:r>
      <w:proofErr w:type="spellEnd"/>
      <w:r w:rsidR="00A94851">
        <w:rPr>
          <w:lang w:val="uk-UA"/>
        </w:rPr>
        <w:t xml:space="preserve"> у </w:t>
      </w:r>
      <w:r w:rsidR="00E546D3" w:rsidRPr="00A94851">
        <w:rPr>
          <w:lang w:val="uk-UA"/>
        </w:rPr>
        <w:t>комунальному закладі «</w:t>
      </w:r>
      <w:proofErr w:type="spellStart"/>
      <w:r w:rsidR="00E546D3" w:rsidRPr="00A94851">
        <w:rPr>
          <w:lang w:val="uk-UA"/>
        </w:rPr>
        <w:t>Нікольська</w:t>
      </w:r>
      <w:proofErr w:type="spellEnd"/>
      <w:r w:rsidR="00E546D3" w:rsidRPr="00A94851">
        <w:rPr>
          <w:lang w:val="uk-UA"/>
        </w:rPr>
        <w:t xml:space="preserve"> загальноосвітня школа І-ІІІ ступенів № 1 імені </w:t>
      </w:r>
      <w:proofErr w:type="spellStart"/>
      <w:r w:rsidR="00E546D3" w:rsidRPr="00A94851">
        <w:rPr>
          <w:lang w:val="uk-UA"/>
        </w:rPr>
        <w:t>Якименка</w:t>
      </w:r>
      <w:proofErr w:type="spellEnd"/>
      <w:r w:rsidR="00E546D3" w:rsidRPr="00A94851">
        <w:rPr>
          <w:lang w:val="uk-UA"/>
        </w:rPr>
        <w:t xml:space="preserve"> А.Д. </w:t>
      </w:r>
      <w:proofErr w:type="spellStart"/>
      <w:r w:rsidR="00E546D3" w:rsidRPr="00A94851">
        <w:rPr>
          <w:lang w:val="uk-UA"/>
        </w:rPr>
        <w:t>Нікольської</w:t>
      </w:r>
      <w:proofErr w:type="spellEnd"/>
      <w:r w:rsidR="00E546D3" w:rsidRPr="00A94851">
        <w:rPr>
          <w:lang w:val="uk-UA"/>
        </w:rPr>
        <w:t xml:space="preserve"> районної </w:t>
      </w:r>
      <w:r w:rsidR="00183B9F">
        <w:rPr>
          <w:lang w:val="uk-UA"/>
        </w:rPr>
        <w:t>ради Донецької області</w:t>
      </w:r>
      <w:r w:rsidR="00AC72E6">
        <w:rPr>
          <w:lang w:val="uk-UA"/>
        </w:rPr>
        <w:t>» опорна школа</w:t>
      </w:r>
      <w:r w:rsidR="00183B9F">
        <w:rPr>
          <w:lang w:val="uk-UA"/>
        </w:rPr>
        <w:t xml:space="preserve"> (виділено 1455000</w:t>
      </w:r>
      <w:r w:rsidR="00AE15C0">
        <w:rPr>
          <w:lang w:val="uk-UA"/>
        </w:rPr>
        <w:t>,</w:t>
      </w:r>
      <w:r w:rsidR="00183B9F">
        <w:rPr>
          <w:lang w:val="uk-UA"/>
        </w:rPr>
        <w:t>00 грн),</w:t>
      </w:r>
      <w:r w:rsidR="00256D34">
        <w:rPr>
          <w:lang w:val="uk-UA"/>
        </w:rPr>
        <w:t xml:space="preserve"> </w:t>
      </w:r>
      <w:r w:rsidR="002D5281">
        <w:rPr>
          <w:lang w:val="uk-UA"/>
        </w:rPr>
        <w:t>р</w:t>
      </w:r>
      <w:r w:rsidR="00AE15C0">
        <w:rPr>
          <w:lang w:val="uk-UA"/>
        </w:rPr>
        <w:t>еконструкція під навчально-виховний комплекс</w:t>
      </w:r>
      <w:r w:rsidR="00553426">
        <w:rPr>
          <w:lang w:val="uk-UA"/>
        </w:rPr>
        <w:t xml:space="preserve"> «Республіканська загальноосвітня школа І-ІІІ ступенів </w:t>
      </w:r>
      <w:proofErr w:type="spellStart"/>
      <w:r w:rsidR="00553426">
        <w:rPr>
          <w:lang w:val="uk-UA"/>
        </w:rPr>
        <w:t>Нікольської</w:t>
      </w:r>
      <w:proofErr w:type="spellEnd"/>
      <w:r w:rsidR="00553426">
        <w:rPr>
          <w:lang w:val="uk-UA"/>
        </w:rPr>
        <w:t xml:space="preserve"> районної ради Донецької області</w:t>
      </w:r>
      <w:r w:rsidR="00AC72E6">
        <w:rPr>
          <w:lang w:val="uk-UA"/>
        </w:rPr>
        <w:t xml:space="preserve">»                 </w:t>
      </w:r>
      <w:r w:rsidR="00553426">
        <w:rPr>
          <w:lang w:val="uk-UA"/>
        </w:rPr>
        <w:t xml:space="preserve"> (</w:t>
      </w:r>
      <w:r w:rsidR="00256D34">
        <w:rPr>
          <w:lang w:val="uk-UA"/>
        </w:rPr>
        <w:t xml:space="preserve"> державний бюджет </w:t>
      </w:r>
      <w:r w:rsidR="00183B9F">
        <w:rPr>
          <w:lang w:val="uk-UA"/>
        </w:rPr>
        <w:t>1 млн. грн., місцевий бюджет 253 964</w:t>
      </w:r>
      <w:r w:rsidR="00256D34">
        <w:rPr>
          <w:lang w:val="uk-UA"/>
        </w:rPr>
        <w:t>,00</w:t>
      </w:r>
      <w:r w:rsidR="005E1B36">
        <w:rPr>
          <w:lang w:val="uk-UA"/>
        </w:rPr>
        <w:t xml:space="preserve"> </w:t>
      </w:r>
      <w:r w:rsidR="00AC72E6">
        <w:rPr>
          <w:lang w:val="uk-UA"/>
        </w:rPr>
        <w:t xml:space="preserve">грн </w:t>
      </w:r>
      <w:r w:rsidR="002D5281">
        <w:rPr>
          <w:lang w:val="uk-UA"/>
        </w:rPr>
        <w:t>)</w:t>
      </w:r>
      <w:r w:rsidR="00256D34">
        <w:rPr>
          <w:lang w:val="uk-UA"/>
        </w:rPr>
        <w:t>,</w:t>
      </w:r>
      <w:r w:rsidR="00AC72E6">
        <w:rPr>
          <w:lang w:val="uk-UA"/>
        </w:rPr>
        <w:t xml:space="preserve"> </w:t>
      </w:r>
      <w:r w:rsidR="00256D34">
        <w:rPr>
          <w:lang w:val="uk-UA"/>
        </w:rPr>
        <w:t>організація технічного та авторського нагляду,</w:t>
      </w:r>
      <w:r w:rsidR="00AC72E6">
        <w:rPr>
          <w:lang w:val="uk-UA"/>
        </w:rPr>
        <w:t xml:space="preserve"> </w:t>
      </w:r>
      <w:r w:rsidR="00256D34">
        <w:rPr>
          <w:lang w:val="uk-UA"/>
        </w:rPr>
        <w:t xml:space="preserve">контроль за якістю виконання реконструкції </w:t>
      </w:r>
      <w:proofErr w:type="spellStart"/>
      <w:r w:rsidR="00256D34">
        <w:rPr>
          <w:lang w:val="uk-UA"/>
        </w:rPr>
        <w:t>обʼєкту</w:t>
      </w:r>
      <w:proofErr w:type="spellEnd"/>
      <w:r w:rsidR="00256D34">
        <w:rPr>
          <w:lang w:val="uk-UA"/>
        </w:rPr>
        <w:t>:</w:t>
      </w:r>
      <w:r w:rsidR="00441643">
        <w:rPr>
          <w:lang w:val="uk-UA"/>
        </w:rPr>
        <w:t xml:space="preserve"> </w:t>
      </w:r>
      <w:r w:rsidR="00256D34">
        <w:rPr>
          <w:lang w:val="uk-UA"/>
        </w:rPr>
        <w:t>Рек</w:t>
      </w:r>
      <w:r w:rsidR="00542439">
        <w:rPr>
          <w:lang w:val="uk-UA"/>
        </w:rPr>
        <w:t>онструкція під</w:t>
      </w:r>
      <w:r w:rsidR="00AC72E6">
        <w:rPr>
          <w:lang w:val="uk-UA"/>
        </w:rPr>
        <w:t xml:space="preserve"> </w:t>
      </w:r>
      <w:r w:rsidR="00542439">
        <w:rPr>
          <w:lang w:val="uk-UA"/>
        </w:rPr>
        <w:t>навчально-виховн</w:t>
      </w:r>
      <w:r w:rsidR="00AC72E6">
        <w:rPr>
          <w:lang w:val="uk-UA"/>
        </w:rPr>
        <w:t>ий</w:t>
      </w:r>
      <w:r w:rsidR="00256D34">
        <w:rPr>
          <w:lang w:val="uk-UA"/>
        </w:rPr>
        <w:t xml:space="preserve"> комплекс</w:t>
      </w:r>
      <w:r w:rsidR="00AC72E6">
        <w:rPr>
          <w:lang w:val="uk-UA"/>
        </w:rPr>
        <w:t xml:space="preserve"> </w:t>
      </w:r>
      <w:r w:rsidR="00256D34">
        <w:rPr>
          <w:lang w:val="uk-UA"/>
        </w:rPr>
        <w:t>(20089,00 грн</w:t>
      </w:r>
      <w:r w:rsidR="00AC72E6">
        <w:rPr>
          <w:lang w:val="uk-UA"/>
        </w:rPr>
        <w:t xml:space="preserve">). </w:t>
      </w:r>
      <w:r w:rsidR="00E546D3">
        <w:rPr>
          <w:lang w:val="uk-UA"/>
        </w:rPr>
        <w:t>Напрямок «Науково-методичний супровід освіти. Розвиток людських ресурсів»</w:t>
      </w:r>
      <w:r>
        <w:rPr>
          <w:lang w:val="uk-UA"/>
        </w:rPr>
        <w:t xml:space="preserve"> -</w:t>
      </w:r>
      <w:r w:rsidR="00542439">
        <w:rPr>
          <w:lang w:val="uk-UA"/>
        </w:rPr>
        <w:t xml:space="preserve"> </w:t>
      </w:r>
      <w:r>
        <w:rPr>
          <w:lang w:val="uk-UA"/>
        </w:rPr>
        <w:t>проводиться курсова підготовка вчителів за певними тематичними напрямами, профінансовано</w:t>
      </w:r>
      <w:r w:rsidR="005E1B36">
        <w:rPr>
          <w:lang w:val="uk-UA"/>
        </w:rPr>
        <w:t xml:space="preserve"> -</w:t>
      </w:r>
      <w:r>
        <w:rPr>
          <w:lang w:val="uk-UA"/>
        </w:rPr>
        <w:t xml:space="preserve"> 1000,0</w:t>
      </w:r>
      <w:r w:rsidR="005E1B36">
        <w:rPr>
          <w:lang w:val="uk-UA"/>
        </w:rPr>
        <w:t>0</w:t>
      </w:r>
      <w:r>
        <w:rPr>
          <w:lang w:val="uk-UA"/>
        </w:rPr>
        <w:t xml:space="preserve"> грн.</w:t>
      </w:r>
      <w:r w:rsidR="00542439">
        <w:rPr>
          <w:lang w:val="uk-UA"/>
        </w:rPr>
        <w:t xml:space="preserve"> </w:t>
      </w:r>
      <w:r w:rsidR="005E1B36">
        <w:rPr>
          <w:lang w:val="uk-UA"/>
        </w:rPr>
        <w:t>Напрямок програми п</w:t>
      </w:r>
      <w:r w:rsidR="00441643">
        <w:rPr>
          <w:lang w:val="uk-UA"/>
        </w:rPr>
        <w:t xml:space="preserve">рофінансовано </w:t>
      </w:r>
      <w:r w:rsidR="00542439">
        <w:rPr>
          <w:lang w:val="uk-UA"/>
        </w:rPr>
        <w:t xml:space="preserve"> </w:t>
      </w:r>
      <w:r w:rsidR="00E03A20">
        <w:rPr>
          <w:lang w:val="uk-UA"/>
        </w:rPr>
        <w:t xml:space="preserve">на загальну </w:t>
      </w:r>
      <w:r w:rsidR="00AC72E6">
        <w:rPr>
          <w:lang w:val="uk-UA"/>
        </w:rPr>
        <w:t xml:space="preserve">суму </w:t>
      </w:r>
      <w:r w:rsidR="005E1B36">
        <w:rPr>
          <w:lang w:val="uk-UA"/>
        </w:rPr>
        <w:t xml:space="preserve">2709964,00 </w:t>
      </w:r>
      <w:r w:rsidR="00441643">
        <w:rPr>
          <w:lang w:val="uk-UA"/>
        </w:rPr>
        <w:t>грн</w:t>
      </w:r>
      <w:r w:rsidR="005E1B36">
        <w:rPr>
          <w:lang w:val="uk-UA"/>
        </w:rPr>
        <w:t>.</w:t>
      </w:r>
    </w:p>
    <w:p w:rsidR="00460CEA" w:rsidRPr="003F5D3B" w:rsidRDefault="000757C3" w:rsidP="00460CEA">
      <w:pPr>
        <w:ind w:right="-82" w:firstLine="567"/>
        <w:jc w:val="both"/>
        <w:rPr>
          <w:color w:val="FF0000"/>
          <w:lang w:val="uk-UA"/>
        </w:rPr>
      </w:pPr>
      <w:r>
        <w:rPr>
          <w:lang w:val="uk-UA"/>
        </w:rPr>
        <w:t xml:space="preserve">Напрямок 2 </w:t>
      </w:r>
      <w:r w:rsidR="00AC72E6">
        <w:rPr>
          <w:lang w:val="uk-UA"/>
        </w:rPr>
        <w:t xml:space="preserve">- </w:t>
      </w:r>
      <w:r>
        <w:rPr>
          <w:lang w:val="uk-UA"/>
        </w:rPr>
        <w:t xml:space="preserve">«Зміст освіти». </w:t>
      </w:r>
      <w:r w:rsidR="00460CEA" w:rsidRPr="003F5D3B">
        <w:rPr>
          <w:lang w:val="uk-UA"/>
        </w:rPr>
        <w:t xml:space="preserve">Всебічний розвиток дітей дошкільного віку в </w:t>
      </w:r>
      <w:proofErr w:type="spellStart"/>
      <w:r w:rsidR="00460CEA" w:rsidRPr="003F5D3B">
        <w:rPr>
          <w:lang w:val="uk-UA"/>
        </w:rPr>
        <w:t>Нікольському</w:t>
      </w:r>
      <w:proofErr w:type="spellEnd"/>
      <w:r w:rsidR="00460CEA" w:rsidRPr="003F5D3B">
        <w:rPr>
          <w:lang w:val="uk-UA"/>
        </w:rPr>
        <w:t xml:space="preserve">  </w:t>
      </w:r>
      <w:r w:rsidR="00460CEA">
        <w:rPr>
          <w:lang w:val="uk-UA"/>
        </w:rPr>
        <w:t xml:space="preserve">районі </w:t>
      </w:r>
      <w:r>
        <w:rPr>
          <w:lang w:val="uk-UA"/>
        </w:rPr>
        <w:t xml:space="preserve">забезпечують </w:t>
      </w:r>
      <w:r w:rsidR="00460CEA" w:rsidRPr="003F5D3B">
        <w:rPr>
          <w:lang w:val="uk-UA"/>
        </w:rPr>
        <w:t>12 закладів дошкільної освіти</w:t>
      </w:r>
      <w:r w:rsidR="00460CEA">
        <w:rPr>
          <w:lang w:val="uk-UA"/>
        </w:rPr>
        <w:t>,</w:t>
      </w:r>
      <w:r w:rsidR="00460CEA" w:rsidRPr="003F5D3B">
        <w:rPr>
          <w:lang w:val="uk-UA"/>
        </w:rPr>
        <w:t xml:space="preserve"> </w:t>
      </w:r>
      <w:r w:rsidR="00460CEA" w:rsidRPr="00862BF0">
        <w:rPr>
          <w:lang w:val="uk-UA"/>
        </w:rPr>
        <w:t xml:space="preserve">в тому числі 1 дошкільний підрозділів у складі </w:t>
      </w:r>
      <w:proofErr w:type="spellStart"/>
      <w:r w:rsidR="00460CEA" w:rsidRPr="00862BF0">
        <w:rPr>
          <w:lang w:val="uk-UA"/>
        </w:rPr>
        <w:t>Малинівсько</w:t>
      </w:r>
      <w:r w:rsidR="005E1B36">
        <w:rPr>
          <w:lang w:val="uk-UA"/>
        </w:rPr>
        <w:t>го</w:t>
      </w:r>
      <w:proofErr w:type="spellEnd"/>
      <w:r w:rsidR="005E1B36">
        <w:rPr>
          <w:lang w:val="uk-UA"/>
        </w:rPr>
        <w:t xml:space="preserve"> навчально-виховного комплексу</w:t>
      </w:r>
      <w:r w:rsidR="008835CA">
        <w:rPr>
          <w:lang w:val="uk-UA"/>
        </w:rPr>
        <w:t xml:space="preserve"> – філії опорного закладу. </w:t>
      </w:r>
      <w:r>
        <w:rPr>
          <w:lang w:val="uk-UA"/>
        </w:rPr>
        <w:t>Відповідно до напрямку програми</w:t>
      </w:r>
      <w:r w:rsidR="00460CEA" w:rsidRPr="003F5D3B">
        <w:rPr>
          <w:lang w:val="uk-UA"/>
        </w:rPr>
        <w:t xml:space="preserve"> «Дош</w:t>
      </w:r>
      <w:r w:rsidR="005E1B36">
        <w:rPr>
          <w:lang w:val="uk-UA"/>
        </w:rPr>
        <w:t>кільна освіта» с</w:t>
      </w:r>
      <w:r w:rsidR="008835CA">
        <w:rPr>
          <w:lang w:val="uk-UA"/>
        </w:rPr>
        <w:t xml:space="preserve">творюються умови для відкриття інклюзивних груп, проведення </w:t>
      </w:r>
      <w:r w:rsidR="00AE417C">
        <w:rPr>
          <w:lang w:val="uk-UA"/>
        </w:rPr>
        <w:t>медичних оглядів працівників закладів, проводяться  спортивні змагання,</w:t>
      </w:r>
      <w:r w:rsidR="005E1B36">
        <w:rPr>
          <w:lang w:val="uk-UA"/>
        </w:rPr>
        <w:t xml:space="preserve"> </w:t>
      </w:r>
      <w:r w:rsidR="00AE417C">
        <w:rPr>
          <w:lang w:val="uk-UA"/>
        </w:rPr>
        <w:t>фести</w:t>
      </w:r>
      <w:r w:rsidR="00AC72E6">
        <w:rPr>
          <w:lang w:val="uk-UA"/>
        </w:rPr>
        <w:t xml:space="preserve">валі («Веселі старти», </w:t>
      </w:r>
      <w:r w:rsidR="005E1B36">
        <w:rPr>
          <w:lang w:val="uk-UA"/>
        </w:rPr>
        <w:t>«</w:t>
      </w:r>
      <w:proofErr w:type="spellStart"/>
      <w:r w:rsidR="00AE417C">
        <w:rPr>
          <w:lang w:val="uk-UA"/>
        </w:rPr>
        <w:t>Сузірʼя</w:t>
      </w:r>
      <w:proofErr w:type="spellEnd"/>
      <w:r w:rsidR="00AE417C">
        <w:rPr>
          <w:lang w:val="uk-UA"/>
        </w:rPr>
        <w:t xml:space="preserve"> талановитих дошкільнят»</w:t>
      </w:r>
      <w:r w:rsidR="005E1B36">
        <w:rPr>
          <w:lang w:val="uk-UA"/>
        </w:rPr>
        <w:t>)</w:t>
      </w:r>
      <w:r w:rsidR="00AE417C">
        <w:rPr>
          <w:lang w:val="uk-UA"/>
        </w:rPr>
        <w:t>.</w:t>
      </w:r>
      <w:r w:rsidR="005E1B36">
        <w:rPr>
          <w:lang w:val="uk-UA"/>
        </w:rPr>
        <w:t xml:space="preserve"> </w:t>
      </w:r>
      <w:r w:rsidR="00AE417C">
        <w:rPr>
          <w:lang w:val="uk-UA"/>
        </w:rPr>
        <w:t>Захід</w:t>
      </w:r>
      <w:r w:rsidR="00460CEA" w:rsidRPr="003F5D3B">
        <w:rPr>
          <w:lang w:val="uk-UA"/>
        </w:rPr>
        <w:t xml:space="preserve"> «Укріплення матеріально-технічного стану закладу» для придбання будматеріалів</w:t>
      </w:r>
      <w:r w:rsidR="00460CEA">
        <w:rPr>
          <w:lang w:val="uk-UA"/>
        </w:rPr>
        <w:t xml:space="preserve"> для поточного ремонту</w:t>
      </w:r>
      <w:r w:rsidR="005E1B36" w:rsidRPr="005E1B36">
        <w:rPr>
          <w:lang w:val="uk-UA"/>
        </w:rPr>
        <w:t xml:space="preserve"> </w:t>
      </w:r>
      <w:r w:rsidR="00E30F53">
        <w:rPr>
          <w:lang w:val="uk-UA"/>
        </w:rPr>
        <w:t xml:space="preserve"> у </w:t>
      </w:r>
      <w:proofErr w:type="spellStart"/>
      <w:r w:rsidR="00E30F53">
        <w:rPr>
          <w:lang w:val="uk-UA"/>
        </w:rPr>
        <w:t>Нікольському</w:t>
      </w:r>
      <w:proofErr w:type="spellEnd"/>
      <w:r w:rsidR="00E30F53">
        <w:rPr>
          <w:lang w:val="uk-UA"/>
        </w:rPr>
        <w:t xml:space="preserve"> ясла-садку </w:t>
      </w:r>
      <w:r w:rsidR="005E1B36">
        <w:rPr>
          <w:lang w:val="uk-UA"/>
        </w:rPr>
        <w:t>№ 3 «Ромашка</w:t>
      </w:r>
      <w:r w:rsidR="00AC72E6">
        <w:rPr>
          <w:lang w:val="uk-UA"/>
        </w:rPr>
        <w:t>»</w:t>
      </w:r>
      <w:r w:rsidR="00460CEA" w:rsidRPr="003F5D3B">
        <w:rPr>
          <w:lang w:val="uk-UA"/>
        </w:rPr>
        <w:t>,</w:t>
      </w:r>
      <w:r w:rsidR="00460CEA">
        <w:rPr>
          <w:lang w:val="uk-UA"/>
        </w:rPr>
        <w:t xml:space="preserve"> придбання іграшок для </w:t>
      </w:r>
      <w:proofErr w:type="spellStart"/>
      <w:r w:rsidR="00460CEA">
        <w:rPr>
          <w:lang w:val="uk-UA"/>
        </w:rPr>
        <w:t>КЗ</w:t>
      </w:r>
      <w:proofErr w:type="spellEnd"/>
      <w:r w:rsidR="00460CEA">
        <w:rPr>
          <w:lang w:val="uk-UA"/>
        </w:rPr>
        <w:t xml:space="preserve"> </w:t>
      </w:r>
      <w:proofErr w:type="spellStart"/>
      <w:r w:rsidR="00460CEA">
        <w:rPr>
          <w:lang w:val="uk-UA"/>
        </w:rPr>
        <w:t>Новокраснівський</w:t>
      </w:r>
      <w:proofErr w:type="spellEnd"/>
      <w:r w:rsidR="00460CEA">
        <w:rPr>
          <w:lang w:val="uk-UA"/>
        </w:rPr>
        <w:t xml:space="preserve"> ясла-садок, придбання промислового обладнання для ха</w:t>
      </w:r>
      <w:r w:rsidR="005E1B36">
        <w:rPr>
          <w:lang w:val="uk-UA"/>
        </w:rPr>
        <w:t>рчоблоку</w:t>
      </w:r>
      <w:r w:rsidR="00AC72E6">
        <w:rPr>
          <w:lang w:val="uk-UA"/>
        </w:rPr>
        <w:t xml:space="preserve"> </w:t>
      </w:r>
      <w:proofErr w:type="spellStart"/>
      <w:r w:rsidR="00AC72E6">
        <w:rPr>
          <w:lang w:val="uk-UA"/>
        </w:rPr>
        <w:t>КЗ</w:t>
      </w:r>
      <w:proofErr w:type="spellEnd"/>
      <w:r w:rsidR="00AC72E6">
        <w:rPr>
          <w:lang w:val="uk-UA"/>
        </w:rPr>
        <w:t xml:space="preserve">  </w:t>
      </w:r>
      <w:proofErr w:type="spellStart"/>
      <w:r w:rsidR="00AC72E6">
        <w:rPr>
          <w:lang w:val="uk-UA"/>
        </w:rPr>
        <w:t>Кальчицького</w:t>
      </w:r>
      <w:proofErr w:type="spellEnd"/>
      <w:r w:rsidR="00AC72E6">
        <w:rPr>
          <w:lang w:val="uk-UA"/>
        </w:rPr>
        <w:t xml:space="preserve"> ясла-садку тощо </w:t>
      </w:r>
      <w:r w:rsidR="005E1B36">
        <w:rPr>
          <w:lang w:val="uk-UA"/>
        </w:rPr>
        <w:t>профінансовано  на загальну суму 427773,00 грн.</w:t>
      </w:r>
      <w:r w:rsidR="00460CEA" w:rsidRPr="003F5D3B">
        <w:rPr>
          <w:lang w:val="uk-UA"/>
        </w:rPr>
        <w:t xml:space="preserve"> </w:t>
      </w:r>
      <w:r w:rsidR="00460CEA">
        <w:rPr>
          <w:lang w:val="uk-UA"/>
        </w:rPr>
        <w:t xml:space="preserve">На захід «Проходження щорічного навчання з безпеки життєдіяльності та охорони праці операторами – машиністами котельного обладнання навчальних закладів» виділено з районного бюджету коштів у сумі 1420,00 грн. </w:t>
      </w:r>
      <w:r w:rsidR="00AE417C">
        <w:rPr>
          <w:lang w:val="uk-UA"/>
        </w:rPr>
        <w:t>За напрямом</w:t>
      </w:r>
      <w:r w:rsidR="00460CEA" w:rsidRPr="003F5D3B">
        <w:rPr>
          <w:lang w:val="uk-UA"/>
        </w:rPr>
        <w:t xml:space="preserve"> «Дошкільна освіта» захід «Забезпечення харчування вихованців ДНЗ, у тому числі  пільгову категорію дітей, які відвіду</w:t>
      </w:r>
      <w:r w:rsidR="008A07EB">
        <w:rPr>
          <w:lang w:val="uk-UA"/>
        </w:rPr>
        <w:t>ють ДНЗ» профінансовано на суму 2189714,00 грн</w:t>
      </w:r>
      <w:r w:rsidR="00460CEA" w:rsidRPr="003F5D3B">
        <w:rPr>
          <w:lang w:val="uk-UA"/>
        </w:rPr>
        <w:t>.</w:t>
      </w:r>
      <w:r w:rsidR="008A07EB">
        <w:rPr>
          <w:lang w:val="uk-UA"/>
        </w:rPr>
        <w:t xml:space="preserve"> </w:t>
      </w:r>
      <w:r w:rsidR="006D62B3">
        <w:rPr>
          <w:lang w:val="uk-UA"/>
        </w:rPr>
        <w:t>Напрямок</w:t>
      </w:r>
      <w:r w:rsidR="00AE417C">
        <w:rPr>
          <w:lang w:val="uk-UA"/>
        </w:rPr>
        <w:t xml:space="preserve"> профі</w:t>
      </w:r>
      <w:r w:rsidR="008A07EB">
        <w:rPr>
          <w:lang w:val="uk-UA"/>
        </w:rPr>
        <w:t xml:space="preserve">нансовано на загальну суму 2617487,00 </w:t>
      </w:r>
      <w:r w:rsidR="00AE417C">
        <w:rPr>
          <w:lang w:val="uk-UA"/>
        </w:rPr>
        <w:t>грн.</w:t>
      </w:r>
    </w:p>
    <w:p w:rsidR="00BE7B08" w:rsidRDefault="000757C3" w:rsidP="000757C3">
      <w:pPr>
        <w:pStyle w:val="a9"/>
        <w:tabs>
          <w:tab w:val="left" w:pos="935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П</w:t>
      </w:r>
      <w:r w:rsidR="00AE417C">
        <w:rPr>
          <w:lang w:val="uk-UA"/>
        </w:rPr>
        <w:t>роєкт</w:t>
      </w:r>
      <w:proofErr w:type="spellEnd"/>
      <w:r w:rsidR="00441643">
        <w:rPr>
          <w:lang w:val="uk-UA"/>
        </w:rPr>
        <w:t xml:space="preserve"> «Нова українська школа»</w:t>
      </w:r>
      <w:r>
        <w:rPr>
          <w:lang w:val="uk-UA"/>
        </w:rPr>
        <w:t>:</w:t>
      </w:r>
      <w:r w:rsidR="00441643">
        <w:rPr>
          <w:lang w:val="uk-UA"/>
        </w:rPr>
        <w:t xml:space="preserve">  на покращення  матеріально технічної  бази закладів загальної середньої освіти</w:t>
      </w:r>
      <w:r w:rsidR="008A07EB">
        <w:rPr>
          <w:lang w:val="uk-UA"/>
        </w:rPr>
        <w:t>,</w:t>
      </w:r>
      <w:r w:rsidR="00441643">
        <w:rPr>
          <w:lang w:val="uk-UA"/>
        </w:rPr>
        <w:t xml:space="preserve"> а саме придбання  мультимедійного обладнання,</w:t>
      </w:r>
      <w:r w:rsidR="008A07EB">
        <w:rPr>
          <w:lang w:val="uk-UA"/>
        </w:rPr>
        <w:t xml:space="preserve"> меблів, </w:t>
      </w:r>
      <w:r w:rsidR="00441643">
        <w:rPr>
          <w:lang w:val="uk-UA"/>
        </w:rPr>
        <w:t>дидактичних матеріалів для 1 класів</w:t>
      </w:r>
      <w:r w:rsidR="008A07EB">
        <w:rPr>
          <w:lang w:val="uk-UA"/>
        </w:rPr>
        <w:t xml:space="preserve"> профінансовано 628589,00 </w:t>
      </w:r>
      <w:r w:rsidR="00542439">
        <w:rPr>
          <w:lang w:val="uk-UA"/>
        </w:rPr>
        <w:t>грн,</w:t>
      </w:r>
      <w:r w:rsidR="008A07EB">
        <w:rPr>
          <w:lang w:val="uk-UA"/>
        </w:rPr>
        <w:t xml:space="preserve"> </w:t>
      </w:r>
      <w:r w:rsidR="00AC72E6">
        <w:rPr>
          <w:lang w:val="uk-UA"/>
        </w:rPr>
        <w:t>було придбано</w:t>
      </w:r>
      <w:r w:rsidR="00542439">
        <w:rPr>
          <w:lang w:val="uk-UA"/>
        </w:rPr>
        <w:t xml:space="preserve"> обладнання для природничо-математичних кабінетів,</w:t>
      </w:r>
      <w:r w:rsidR="00AC72E6">
        <w:rPr>
          <w:lang w:val="uk-UA"/>
        </w:rPr>
        <w:t xml:space="preserve"> </w:t>
      </w:r>
      <w:r w:rsidR="00542439">
        <w:rPr>
          <w:lang w:val="uk-UA"/>
        </w:rPr>
        <w:t xml:space="preserve">дидактичних матеріалів </w:t>
      </w:r>
      <w:r w:rsidR="00460CEA">
        <w:rPr>
          <w:lang w:val="uk-UA"/>
        </w:rPr>
        <w:t xml:space="preserve">для українських кабінетів для закладів </w:t>
      </w:r>
      <w:r w:rsidR="00AC72E6">
        <w:rPr>
          <w:lang w:val="uk-UA"/>
        </w:rPr>
        <w:t>і</w:t>
      </w:r>
      <w:r w:rsidR="00460CEA">
        <w:rPr>
          <w:lang w:val="uk-UA"/>
        </w:rPr>
        <w:t>з навчанням</w:t>
      </w:r>
      <w:r w:rsidR="008A07EB">
        <w:rPr>
          <w:lang w:val="uk-UA"/>
        </w:rPr>
        <w:t xml:space="preserve"> мовами нацменшин </w:t>
      </w:r>
      <w:r w:rsidR="00AC72E6">
        <w:rPr>
          <w:lang w:val="uk-UA"/>
        </w:rPr>
        <w:t xml:space="preserve">на суму </w:t>
      </w:r>
      <w:r w:rsidR="008A07EB">
        <w:rPr>
          <w:lang w:val="uk-UA"/>
        </w:rPr>
        <w:t xml:space="preserve">1035790,00 </w:t>
      </w:r>
      <w:r w:rsidR="00460CEA">
        <w:rPr>
          <w:lang w:val="uk-UA"/>
        </w:rPr>
        <w:t>грн.</w:t>
      </w:r>
      <w:r w:rsidR="00BE7B08" w:rsidRPr="00BE7B08">
        <w:rPr>
          <w:sz w:val="28"/>
          <w:szCs w:val="28"/>
          <w:lang w:val="uk-UA"/>
        </w:rPr>
        <w:t xml:space="preserve"> </w:t>
      </w:r>
      <w:r w:rsidR="00CD30BF">
        <w:rPr>
          <w:lang w:val="uk-UA"/>
        </w:rPr>
        <w:t xml:space="preserve">У 2019 </w:t>
      </w:r>
      <w:r w:rsidR="008A07EB">
        <w:rPr>
          <w:lang w:val="uk-UA"/>
        </w:rPr>
        <w:t xml:space="preserve">очікується фінансування для проведення </w:t>
      </w:r>
      <w:proofErr w:type="spellStart"/>
      <w:r w:rsidR="008A07EB">
        <w:rPr>
          <w:lang w:val="uk-UA"/>
        </w:rPr>
        <w:t>термомодернізації</w:t>
      </w:r>
      <w:proofErr w:type="spellEnd"/>
      <w:r w:rsidR="008A07EB">
        <w:rPr>
          <w:lang w:val="uk-UA"/>
        </w:rPr>
        <w:t xml:space="preserve"> </w:t>
      </w:r>
      <w:proofErr w:type="spellStart"/>
      <w:r w:rsidR="00BE7B08" w:rsidRPr="00BE7B08">
        <w:rPr>
          <w:lang w:val="uk-UA"/>
        </w:rPr>
        <w:t>КЗ</w:t>
      </w:r>
      <w:proofErr w:type="spellEnd"/>
      <w:r w:rsidR="00BE7B08" w:rsidRPr="00BE7B08">
        <w:rPr>
          <w:lang w:val="uk-UA"/>
        </w:rPr>
        <w:t xml:space="preserve"> «</w:t>
      </w:r>
      <w:proofErr w:type="spellStart"/>
      <w:r w:rsidR="00BE7B08" w:rsidRPr="00BE7B08">
        <w:rPr>
          <w:lang w:val="uk-UA"/>
        </w:rPr>
        <w:t>Зеленоярська</w:t>
      </w:r>
      <w:proofErr w:type="spellEnd"/>
      <w:r w:rsidR="00BE7B08" w:rsidRPr="00BE7B08">
        <w:rPr>
          <w:lang w:val="uk-UA"/>
        </w:rPr>
        <w:t xml:space="preserve">  загальноосвітня школа І-ІІІ ступенів </w:t>
      </w:r>
      <w:proofErr w:type="spellStart"/>
      <w:r w:rsidR="00BE7B08" w:rsidRPr="00BE7B08">
        <w:rPr>
          <w:lang w:val="uk-UA"/>
        </w:rPr>
        <w:t>Нікольської</w:t>
      </w:r>
      <w:proofErr w:type="spellEnd"/>
      <w:r w:rsidR="00BE7B08" w:rsidRPr="00BE7B08">
        <w:rPr>
          <w:lang w:val="uk-UA"/>
        </w:rPr>
        <w:t xml:space="preserve"> рай</w:t>
      </w:r>
      <w:r w:rsidR="008A07EB">
        <w:rPr>
          <w:lang w:val="uk-UA"/>
        </w:rPr>
        <w:t>онної ради Донецької област</w:t>
      </w:r>
      <w:r w:rsidR="00CD30BF">
        <w:rPr>
          <w:lang w:val="uk-UA"/>
        </w:rPr>
        <w:t xml:space="preserve">і» у сумі </w:t>
      </w:r>
      <w:r w:rsidR="00CD30BF">
        <w:rPr>
          <w:lang w:val="uk-UA"/>
        </w:rPr>
        <w:lastRenderedPageBreak/>
        <w:t>1000000,00 грн.</w:t>
      </w:r>
      <w:r w:rsidR="008A07EB">
        <w:rPr>
          <w:lang w:val="uk-UA"/>
        </w:rPr>
        <w:t xml:space="preserve"> </w:t>
      </w:r>
      <w:r w:rsidR="00BE7B08" w:rsidRPr="00BE7B08">
        <w:rPr>
          <w:lang w:val="uk-UA"/>
        </w:rPr>
        <w:t xml:space="preserve">Підвезення здобувачів освіти здійснюється 12 (на балансі перебуває 14) шкільними автобусами. В районі організовано безкоштовне перевезення  547 дітей (434 здобувачі освіти та 113 вихованців) та 49 педагогічних працівників до місць навчання та роботи і у зворотному напрямку, які підвозяться до 10 закладів із 24 населених пунктів. Відкритим залишається питання щодо придбання 2-х шкільних автобусів для </w:t>
      </w:r>
      <w:proofErr w:type="spellStart"/>
      <w:r w:rsidR="00BE7B08" w:rsidRPr="00BE7B08">
        <w:rPr>
          <w:lang w:val="uk-UA"/>
        </w:rPr>
        <w:t>КЗ</w:t>
      </w:r>
      <w:proofErr w:type="spellEnd"/>
      <w:r w:rsidR="00BE7B08" w:rsidRPr="00BE7B08">
        <w:rPr>
          <w:lang w:val="uk-UA"/>
        </w:rPr>
        <w:t xml:space="preserve"> «</w:t>
      </w:r>
      <w:proofErr w:type="spellStart"/>
      <w:r w:rsidR="00BE7B08" w:rsidRPr="00BE7B08">
        <w:rPr>
          <w:lang w:val="uk-UA"/>
        </w:rPr>
        <w:t>Кальчицька</w:t>
      </w:r>
      <w:proofErr w:type="spellEnd"/>
      <w:r w:rsidR="00BE7B08" w:rsidRPr="00BE7B08">
        <w:rPr>
          <w:lang w:val="uk-UA"/>
        </w:rPr>
        <w:t xml:space="preserve"> загальноосвітня школа І-ІІІ ступенів </w:t>
      </w:r>
      <w:proofErr w:type="spellStart"/>
      <w:r w:rsidR="00BE7B08" w:rsidRPr="00BE7B08">
        <w:rPr>
          <w:lang w:val="uk-UA"/>
        </w:rPr>
        <w:t>Нікольської</w:t>
      </w:r>
      <w:proofErr w:type="spellEnd"/>
      <w:r w:rsidR="00BE7B08" w:rsidRPr="00BE7B08">
        <w:rPr>
          <w:lang w:val="uk-UA"/>
        </w:rPr>
        <w:t xml:space="preserve"> районної ради Донецької області», </w:t>
      </w:r>
      <w:proofErr w:type="spellStart"/>
      <w:r w:rsidR="00BE7B08" w:rsidRPr="00BE7B08">
        <w:rPr>
          <w:lang w:val="uk-UA"/>
        </w:rPr>
        <w:t>КЗ</w:t>
      </w:r>
      <w:proofErr w:type="spellEnd"/>
      <w:r w:rsidR="00BE7B08" w:rsidRPr="00BE7B08">
        <w:rPr>
          <w:lang w:val="uk-UA"/>
        </w:rPr>
        <w:t xml:space="preserve"> ««</w:t>
      </w:r>
      <w:proofErr w:type="spellStart"/>
      <w:r w:rsidR="00BE7B08" w:rsidRPr="00BE7B08">
        <w:rPr>
          <w:lang w:val="uk-UA"/>
        </w:rPr>
        <w:t>Нікольська</w:t>
      </w:r>
      <w:proofErr w:type="spellEnd"/>
      <w:r w:rsidR="00BE7B08" w:rsidRPr="00BE7B08">
        <w:rPr>
          <w:lang w:val="uk-UA"/>
        </w:rPr>
        <w:t xml:space="preserve"> загальноосвітня школа І-ІІІ ступенів №1 імені </w:t>
      </w:r>
      <w:proofErr w:type="spellStart"/>
      <w:r w:rsidR="00BE7B08" w:rsidRPr="00BE7B08">
        <w:rPr>
          <w:lang w:val="uk-UA"/>
        </w:rPr>
        <w:t>Якименка</w:t>
      </w:r>
      <w:proofErr w:type="spellEnd"/>
      <w:r w:rsidR="00BE7B08" w:rsidRPr="00BE7B08">
        <w:rPr>
          <w:lang w:val="uk-UA"/>
        </w:rPr>
        <w:t xml:space="preserve"> А.Д. </w:t>
      </w:r>
      <w:proofErr w:type="spellStart"/>
      <w:r w:rsidR="00BE7B08" w:rsidRPr="00BE7B08">
        <w:rPr>
          <w:lang w:val="uk-UA"/>
        </w:rPr>
        <w:t>Нікольської</w:t>
      </w:r>
      <w:proofErr w:type="spellEnd"/>
      <w:r w:rsidR="00BE7B08" w:rsidRPr="00BE7B08">
        <w:rPr>
          <w:lang w:val="uk-UA"/>
        </w:rPr>
        <w:t xml:space="preserve"> районної ради Донецької області» опорна школа.</w:t>
      </w:r>
      <w:r w:rsidR="00956EA5">
        <w:rPr>
          <w:lang w:val="uk-UA"/>
        </w:rPr>
        <w:t xml:space="preserve"> На п</w:t>
      </w:r>
      <w:r w:rsidR="00CD30BF">
        <w:rPr>
          <w:lang w:val="uk-UA"/>
        </w:rPr>
        <w:t>і</w:t>
      </w:r>
      <w:r w:rsidR="00DD21B7">
        <w:rPr>
          <w:lang w:val="uk-UA"/>
        </w:rPr>
        <w:t xml:space="preserve">двезення виділено </w:t>
      </w:r>
      <w:r w:rsidR="00CD30BF">
        <w:rPr>
          <w:lang w:val="uk-UA"/>
        </w:rPr>
        <w:t xml:space="preserve"> 1690600,00 грн.</w:t>
      </w:r>
      <w:r w:rsidR="00BE7B08" w:rsidRPr="00BE7B08">
        <w:rPr>
          <w:lang w:val="uk-UA"/>
        </w:rPr>
        <w:t xml:space="preserve"> Всі заклади загальної середньої освіти району підключ</w:t>
      </w:r>
      <w:r w:rsidR="00DD21B7">
        <w:rPr>
          <w:lang w:val="uk-UA"/>
        </w:rPr>
        <w:t xml:space="preserve">ені до мережі Інтернет. </w:t>
      </w:r>
      <w:r w:rsidR="00BE7B08" w:rsidRPr="00BE7B08">
        <w:rPr>
          <w:lang w:val="uk-UA"/>
        </w:rPr>
        <w:t>Для сімох закладів загальної середньої освіти у 2019 році виділ</w:t>
      </w:r>
      <w:r w:rsidR="00DD21B7">
        <w:rPr>
          <w:lang w:val="uk-UA"/>
        </w:rPr>
        <w:t>ено коштів на загальну суму</w:t>
      </w:r>
      <w:r w:rsidR="00956EA5">
        <w:rPr>
          <w:lang w:val="uk-UA"/>
        </w:rPr>
        <w:t xml:space="preserve"> </w:t>
      </w:r>
      <w:r w:rsidR="00CD30BF">
        <w:rPr>
          <w:lang w:val="uk-UA"/>
        </w:rPr>
        <w:t>490</w:t>
      </w:r>
      <w:r w:rsidR="00BE7B08" w:rsidRPr="00BE7B08">
        <w:rPr>
          <w:lang w:val="uk-UA"/>
        </w:rPr>
        <w:t>210</w:t>
      </w:r>
      <w:r w:rsidR="00CD30BF">
        <w:rPr>
          <w:lang w:val="uk-UA"/>
        </w:rPr>
        <w:t xml:space="preserve">,00 грн </w:t>
      </w:r>
      <w:r w:rsidR="00BE7B08" w:rsidRPr="00BE7B08">
        <w:rPr>
          <w:lang w:val="uk-UA"/>
        </w:rPr>
        <w:t>для</w:t>
      </w:r>
      <w:r w:rsidR="00BE7B08">
        <w:rPr>
          <w:lang w:val="uk-UA"/>
        </w:rPr>
        <w:t xml:space="preserve"> покращення </w:t>
      </w:r>
      <w:r w:rsidR="00BE7B08" w:rsidRPr="00BE7B08">
        <w:rPr>
          <w:lang w:val="uk-UA"/>
        </w:rPr>
        <w:t>послуг із доступу до мережі Інтернет</w:t>
      </w:r>
      <w:r w:rsidR="00CD30BF">
        <w:rPr>
          <w:lang w:val="uk-UA"/>
        </w:rPr>
        <w:t>.</w:t>
      </w:r>
      <w:r w:rsidR="00BE7B08" w:rsidRPr="00BE7B08">
        <w:rPr>
          <w:lang w:val="uk-UA"/>
        </w:rPr>
        <w:t xml:space="preserve"> Профільним н</w:t>
      </w:r>
      <w:r w:rsidR="00BE7B08">
        <w:rPr>
          <w:lang w:val="uk-UA"/>
        </w:rPr>
        <w:t>авчанням було охоплено 296</w:t>
      </w:r>
      <w:r w:rsidR="00BE7B08" w:rsidRPr="00BE7B08">
        <w:rPr>
          <w:lang w:val="uk-UA"/>
        </w:rPr>
        <w:t xml:space="preserve"> здобувачів освіти 10-11 класів.</w:t>
      </w:r>
      <w:r w:rsidR="00BE7B08" w:rsidRPr="00BE7B08">
        <w:rPr>
          <w:sz w:val="28"/>
          <w:szCs w:val="28"/>
          <w:lang w:val="uk-UA"/>
        </w:rPr>
        <w:t xml:space="preserve"> </w:t>
      </w:r>
      <w:r w:rsidR="00BE7B08" w:rsidRPr="00BE7B08">
        <w:rPr>
          <w:lang w:val="uk-UA"/>
        </w:rPr>
        <w:t>Оновлено шкільну інформацію про базу з обдарованими дітьми - 91 здобувач освіти, в районному банку обдарованих дітей - 55 осіб.</w:t>
      </w:r>
      <w:r w:rsidR="00BE7B08">
        <w:rPr>
          <w:lang w:val="uk-UA"/>
        </w:rPr>
        <w:t xml:space="preserve"> Проводяться мовні конкурси</w:t>
      </w:r>
      <w:r w:rsidR="00DD21B7">
        <w:rPr>
          <w:lang w:val="uk-UA"/>
        </w:rPr>
        <w:t>, табори</w:t>
      </w:r>
      <w:r w:rsidR="008835CA">
        <w:rPr>
          <w:lang w:val="uk-UA"/>
        </w:rPr>
        <w:t xml:space="preserve"> та фе</w:t>
      </w:r>
      <w:r w:rsidR="00DD21B7">
        <w:rPr>
          <w:lang w:val="uk-UA"/>
        </w:rPr>
        <w:t xml:space="preserve">стивалі. </w:t>
      </w:r>
      <w:r w:rsidR="006D62B3">
        <w:rPr>
          <w:lang w:val="uk-UA"/>
        </w:rPr>
        <w:t>Напрямок</w:t>
      </w:r>
      <w:r w:rsidR="00BE7B08">
        <w:rPr>
          <w:lang w:val="uk-UA"/>
        </w:rPr>
        <w:t xml:space="preserve"> профінансо</w:t>
      </w:r>
      <w:r w:rsidR="00CD30BF">
        <w:rPr>
          <w:lang w:val="uk-UA"/>
        </w:rPr>
        <w:t xml:space="preserve">вано на загальну суму 4845289,00 </w:t>
      </w:r>
      <w:r w:rsidR="00BE7B08">
        <w:rPr>
          <w:lang w:val="uk-UA"/>
        </w:rPr>
        <w:t>грн.</w:t>
      </w:r>
    </w:p>
    <w:p w:rsidR="000757C3" w:rsidRDefault="00DD21B7" w:rsidP="000757C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        Н</w:t>
      </w:r>
      <w:r w:rsidR="0049209B">
        <w:rPr>
          <w:lang w:val="uk-UA"/>
        </w:rPr>
        <w:t>апрямок</w:t>
      </w:r>
      <w:r>
        <w:rPr>
          <w:lang w:val="uk-UA"/>
        </w:rPr>
        <w:t xml:space="preserve"> 3 </w:t>
      </w:r>
      <w:r w:rsidR="00AE417C">
        <w:rPr>
          <w:lang w:val="uk-UA"/>
        </w:rPr>
        <w:t>- «</w:t>
      </w:r>
      <w:proofErr w:type="spellStart"/>
      <w:r w:rsidR="00AE417C">
        <w:rPr>
          <w:lang w:val="uk-UA"/>
        </w:rPr>
        <w:t>Здоровʼя</w:t>
      </w:r>
      <w:proofErr w:type="spellEnd"/>
      <w:r w:rsidR="00AE417C">
        <w:rPr>
          <w:lang w:val="uk-UA"/>
        </w:rPr>
        <w:t xml:space="preserve">  та безпека</w:t>
      </w:r>
      <w:r w:rsidR="0049209B">
        <w:rPr>
          <w:lang w:val="uk-UA"/>
        </w:rPr>
        <w:t>».</w:t>
      </w:r>
      <w:r w:rsidR="008E548C">
        <w:rPr>
          <w:lang w:val="uk-UA"/>
        </w:rPr>
        <w:t xml:space="preserve"> В закладах освіти ство</w:t>
      </w:r>
      <w:r w:rsidR="00DE7F8B">
        <w:rPr>
          <w:lang w:val="uk-UA"/>
        </w:rPr>
        <w:t>рені необхідні санітарно-гігієні</w:t>
      </w:r>
      <w:r>
        <w:rPr>
          <w:lang w:val="uk-UA"/>
        </w:rPr>
        <w:t>чні умови</w:t>
      </w:r>
      <w:r w:rsidR="008E548C">
        <w:rPr>
          <w:lang w:val="uk-UA"/>
        </w:rPr>
        <w:t xml:space="preserve">, </w:t>
      </w:r>
      <w:r w:rsidR="00A90CC7">
        <w:rPr>
          <w:lang w:val="uk-UA"/>
        </w:rPr>
        <w:t>заклади укомплектовані медичними працівниками та приведено режим роботи відповідно до часу перебування дітей у навчально-виховних закладах, працюють спортивні секції, проводяться спортивно-масові ігри та змагання («Олімпійське лелеченя», «Тато, мамо, я –</w:t>
      </w:r>
      <w:r w:rsidR="008E548C">
        <w:rPr>
          <w:lang w:val="uk-UA"/>
        </w:rPr>
        <w:t xml:space="preserve"> </w:t>
      </w:r>
      <w:r w:rsidR="00A90CC7">
        <w:rPr>
          <w:lang w:val="uk-UA"/>
        </w:rPr>
        <w:t xml:space="preserve">спортивна </w:t>
      </w:r>
      <w:proofErr w:type="spellStart"/>
      <w:r w:rsidR="00A90CC7">
        <w:rPr>
          <w:lang w:val="uk-UA"/>
        </w:rPr>
        <w:t>сімʼ</w:t>
      </w:r>
      <w:r w:rsidR="0056132F">
        <w:rPr>
          <w:lang w:val="uk-UA"/>
        </w:rPr>
        <w:t>я</w:t>
      </w:r>
      <w:proofErr w:type="spellEnd"/>
      <w:r w:rsidR="0056132F">
        <w:rPr>
          <w:lang w:val="uk-UA"/>
        </w:rPr>
        <w:t>).</w:t>
      </w:r>
      <w:r w:rsidR="00235418">
        <w:rPr>
          <w:lang w:val="uk-UA"/>
        </w:rPr>
        <w:t xml:space="preserve"> </w:t>
      </w:r>
      <w:r w:rsidR="0049209B">
        <w:rPr>
          <w:lang w:val="uk-UA"/>
        </w:rPr>
        <w:t>В районі пр</w:t>
      </w:r>
      <w:r w:rsidR="008E548C">
        <w:rPr>
          <w:lang w:val="uk-UA"/>
        </w:rPr>
        <w:t>а</w:t>
      </w:r>
      <w:r w:rsidR="0049209B">
        <w:rPr>
          <w:lang w:val="uk-UA"/>
        </w:rPr>
        <w:t>цює</w:t>
      </w:r>
      <w:r w:rsidR="0049209B" w:rsidRPr="0049209B">
        <w:rPr>
          <w:sz w:val="28"/>
          <w:szCs w:val="28"/>
          <w:lang w:val="uk-UA"/>
        </w:rPr>
        <w:t xml:space="preserve"> </w:t>
      </w:r>
      <w:r w:rsidR="0049209B" w:rsidRPr="0049209B">
        <w:rPr>
          <w:lang w:val="uk-UA"/>
        </w:rPr>
        <w:t xml:space="preserve">комунальна установа «Інклюзивно-ресурсний центр» </w:t>
      </w:r>
      <w:proofErr w:type="spellStart"/>
      <w:r w:rsidR="0049209B" w:rsidRPr="0049209B">
        <w:rPr>
          <w:lang w:val="uk-UA"/>
        </w:rPr>
        <w:t>Нікольської</w:t>
      </w:r>
      <w:proofErr w:type="spellEnd"/>
      <w:r w:rsidR="0049209B" w:rsidRPr="0049209B">
        <w:rPr>
          <w:lang w:val="uk-UA"/>
        </w:rPr>
        <w:t xml:space="preserve"> районної ради Донецької області. </w:t>
      </w:r>
      <w:r w:rsidR="00CD30BF">
        <w:rPr>
          <w:lang w:val="uk-UA"/>
        </w:rPr>
        <w:t>На обладн</w:t>
      </w:r>
      <w:r w:rsidR="00DE7F8B">
        <w:rPr>
          <w:lang w:val="uk-UA"/>
        </w:rPr>
        <w:t xml:space="preserve">ання та оснащення кабінету </w:t>
      </w:r>
      <w:proofErr w:type="spellStart"/>
      <w:r w:rsidR="00DE7F8B">
        <w:rPr>
          <w:lang w:val="uk-UA"/>
        </w:rPr>
        <w:t>реабілітолога</w:t>
      </w:r>
      <w:proofErr w:type="spellEnd"/>
      <w:r w:rsidR="00DE7F8B">
        <w:rPr>
          <w:lang w:val="uk-UA"/>
        </w:rPr>
        <w:t xml:space="preserve"> ви</w:t>
      </w:r>
      <w:r w:rsidR="00CD30BF">
        <w:rPr>
          <w:lang w:val="uk-UA"/>
        </w:rPr>
        <w:t xml:space="preserve">ділено </w:t>
      </w:r>
      <w:r>
        <w:rPr>
          <w:lang w:val="uk-UA"/>
        </w:rPr>
        <w:t xml:space="preserve">кошти у сумі </w:t>
      </w:r>
      <w:r w:rsidR="006D62B3">
        <w:rPr>
          <w:lang w:val="uk-UA"/>
        </w:rPr>
        <w:t>7220</w:t>
      </w:r>
      <w:r w:rsidR="00CD30BF">
        <w:rPr>
          <w:lang w:val="uk-UA"/>
        </w:rPr>
        <w:t>,00</w:t>
      </w:r>
      <w:r w:rsidR="006D62B3">
        <w:rPr>
          <w:lang w:val="uk-UA"/>
        </w:rPr>
        <w:t xml:space="preserve"> грн.  Виділено на  забезпечення харчування учнів, в тому чи</w:t>
      </w:r>
      <w:r>
        <w:rPr>
          <w:lang w:val="uk-UA"/>
        </w:rPr>
        <w:t xml:space="preserve">слі на літній відпочинок </w:t>
      </w:r>
      <w:r w:rsidR="006D62B3">
        <w:rPr>
          <w:lang w:val="uk-UA"/>
        </w:rPr>
        <w:t>1707019,00 грн. Напрямок профінансовано на загальну суму 1714239,00 грн.</w:t>
      </w:r>
    </w:p>
    <w:p w:rsidR="000E45ED" w:rsidRPr="000757C3" w:rsidRDefault="000757C3" w:rsidP="000757C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="0056132F">
        <w:rPr>
          <w:lang w:val="uk-UA"/>
        </w:rPr>
        <w:t xml:space="preserve">   Напрям</w:t>
      </w:r>
      <w:r w:rsidR="00E30F53">
        <w:rPr>
          <w:lang w:val="uk-UA"/>
        </w:rPr>
        <w:t>ок</w:t>
      </w:r>
      <w:r w:rsidR="0056132F">
        <w:rPr>
          <w:lang w:val="uk-UA"/>
        </w:rPr>
        <w:t xml:space="preserve"> 4 – «Виховання на цінностях сталого розвитку»</w:t>
      </w:r>
      <w:r w:rsidR="00BC454C">
        <w:rPr>
          <w:lang w:val="uk-UA"/>
        </w:rPr>
        <w:t>.</w:t>
      </w:r>
      <w:r w:rsidR="008E548C" w:rsidRPr="008E548C">
        <w:rPr>
          <w:lang w:val="uk-UA"/>
        </w:rPr>
        <w:t xml:space="preserve"> </w:t>
      </w:r>
      <w:r w:rsidR="00BC454C">
        <w:rPr>
          <w:rFonts w:eastAsia="Calibri"/>
          <w:lang w:val="uk-UA"/>
        </w:rPr>
        <w:t xml:space="preserve">У районі працює </w:t>
      </w:r>
      <w:r w:rsidR="00442AE7" w:rsidRPr="003F5D3B">
        <w:rPr>
          <w:rFonts w:eastAsia="Calibri"/>
          <w:lang w:val="uk-UA"/>
        </w:rPr>
        <w:t xml:space="preserve"> заклад позашкільної освіти – </w:t>
      </w:r>
      <w:proofErr w:type="spellStart"/>
      <w:r w:rsidR="00442AE7" w:rsidRPr="003F5D3B">
        <w:rPr>
          <w:rFonts w:eastAsia="Calibri"/>
          <w:lang w:val="uk-UA"/>
        </w:rPr>
        <w:t>Нікольський</w:t>
      </w:r>
      <w:proofErr w:type="spellEnd"/>
      <w:r w:rsidR="00442AE7" w:rsidRPr="003F5D3B">
        <w:rPr>
          <w:rFonts w:eastAsia="Calibri"/>
          <w:lang w:val="uk-UA"/>
        </w:rPr>
        <w:t xml:space="preserve"> районний Будинок дитячої творчості </w:t>
      </w:r>
      <w:proofErr w:type="spellStart"/>
      <w:r w:rsidR="00442AE7" w:rsidRPr="003F5D3B">
        <w:rPr>
          <w:rFonts w:eastAsia="Calibri"/>
          <w:lang w:val="uk-UA"/>
        </w:rPr>
        <w:t>Нікольської</w:t>
      </w:r>
      <w:proofErr w:type="spellEnd"/>
      <w:r w:rsidR="00442AE7" w:rsidRPr="003F5D3B">
        <w:rPr>
          <w:rFonts w:eastAsia="Calibri"/>
          <w:lang w:val="uk-UA"/>
        </w:rPr>
        <w:t xml:space="preserve"> районної ради Донецької обла</w:t>
      </w:r>
      <w:r w:rsidR="00702D24" w:rsidRPr="003F5D3B">
        <w:rPr>
          <w:rFonts w:eastAsia="Calibri"/>
          <w:lang w:val="uk-UA"/>
        </w:rPr>
        <w:t>сті.</w:t>
      </w:r>
      <w:r w:rsidR="00BC454C">
        <w:rPr>
          <w:rFonts w:eastAsia="Calibri"/>
          <w:lang w:val="uk-UA"/>
        </w:rPr>
        <w:t xml:space="preserve"> На </w:t>
      </w:r>
      <w:r w:rsidR="00DD21B7">
        <w:rPr>
          <w:rFonts w:eastAsia="Calibri"/>
          <w:lang w:val="uk-UA"/>
        </w:rPr>
        <w:t xml:space="preserve">теперішній час реалізується </w:t>
      </w:r>
      <w:proofErr w:type="spellStart"/>
      <w:r w:rsidR="00DD21B7">
        <w:rPr>
          <w:rFonts w:eastAsia="Calibri"/>
          <w:lang w:val="uk-UA"/>
        </w:rPr>
        <w:t>проє</w:t>
      </w:r>
      <w:r w:rsidR="00BC454C">
        <w:rPr>
          <w:rFonts w:eastAsia="Calibri"/>
          <w:lang w:val="uk-UA"/>
        </w:rPr>
        <w:t>кт</w:t>
      </w:r>
      <w:proofErr w:type="spellEnd"/>
      <w:r w:rsidR="00442AE7" w:rsidRPr="003F5D3B">
        <w:rPr>
          <w:rFonts w:eastAsia="Calibri"/>
          <w:lang w:val="uk-UA"/>
        </w:rPr>
        <w:t xml:space="preserve"> </w:t>
      </w:r>
      <w:r w:rsidR="00BC454C">
        <w:rPr>
          <w:rFonts w:eastAsia="Calibri"/>
          <w:lang w:val="uk-UA"/>
        </w:rPr>
        <w:t>«Капітальний ремонт будівлі</w:t>
      </w:r>
      <w:r w:rsidR="001F1CAE">
        <w:rPr>
          <w:rFonts w:eastAsia="Calibri"/>
          <w:lang w:val="uk-UA"/>
        </w:rPr>
        <w:t xml:space="preserve"> Будинку дитячої творчості </w:t>
      </w:r>
      <w:proofErr w:type="spellStart"/>
      <w:r w:rsidR="001F1CAE">
        <w:rPr>
          <w:rFonts w:eastAsia="Calibri"/>
          <w:lang w:val="uk-UA"/>
        </w:rPr>
        <w:t>Нікольської</w:t>
      </w:r>
      <w:proofErr w:type="spellEnd"/>
      <w:r w:rsidR="001F1CAE">
        <w:rPr>
          <w:rFonts w:eastAsia="Calibri"/>
          <w:lang w:val="uk-UA"/>
        </w:rPr>
        <w:t xml:space="preserve"> районної р</w:t>
      </w:r>
      <w:r w:rsidR="00DD21B7">
        <w:rPr>
          <w:rFonts w:eastAsia="Calibri"/>
          <w:lang w:val="uk-UA"/>
        </w:rPr>
        <w:t xml:space="preserve">ади за адресою вул. Сводоби,120 </w:t>
      </w:r>
      <w:r w:rsidR="001F1CAE">
        <w:rPr>
          <w:rFonts w:eastAsia="Calibri"/>
          <w:lang w:val="uk-UA"/>
        </w:rPr>
        <w:t>(покрівельний килим, електромережа і каналізація)»</w:t>
      </w:r>
      <w:r w:rsidR="00290BB6">
        <w:rPr>
          <w:rFonts w:eastAsia="Calibri"/>
          <w:lang w:val="uk-UA"/>
        </w:rPr>
        <w:t>.</w:t>
      </w:r>
      <w:r w:rsidR="00235418">
        <w:rPr>
          <w:rFonts w:eastAsia="Calibri"/>
          <w:lang w:val="uk-UA"/>
        </w:rPr>
        <w:t xml:space="preserve"> </w:t>
      </w:r>
      <w:r w:rsidR="006D62B3">
        <w:rPr>
          <w:rFonts w:eastAsia="Calibri"/>
          <w:lang w:val="uk-UA"/>
        </w:rPr>
        <w:t xml:space="preserve">Профінансовано на суму 348700,00 </w:t>
      </w:r>
      <w:r w:rsidR="00290BB6">
        <w:rPr>
          <w:rFonts w:eastAsia="Calibri"/>
          <w:lang w:val="uk-UA"/>
        </w:rPr>
        <w:t>грн.</w:t>
      </w:r>
      <w:r w:rsidR="006D62B3">
        <w:rPr>
          <w:rFonts w:eastAsia="Calibri"/>
          <w:lang w:val="uk-UA"/>
        </w:rPr>
        <w:t xml:space="preserve"> </w:t>
      </w:r>
      <w:r w:rsidR="00290BB6">
        <w:rPr>
          <w:rFonts w:eastAsia="Calibri"/>
          <w:lang w:val="uk-UA"/>
        </w:rPr>
        <w:t>В закладах освіти орг</w:t>
      </w:r>
      <w:r w:rsidR="00DD21B7">
        <w:rPr>
          <w:rFonts w:eastAsia="Calibri"/>
          <w:lang w:val="uk-UA"/>
        </w:rPr>
        <w:t>анізовувались поїздки до драматичного театру міста Маріуполя, краєзнавчого музею</w:t>
      </w:r>
      <w:r w:rsidR="00290BB6">
        <w:rPr>
          <w:rFonts w:eastAsia="Calibri"/>
          <w:lang w:val="uk-UA"/>
        </w:rPr>
        <w:t>,</w:t>
      </w:r>
      <w:r w:rsidR="001F1CAE">
        <w:rPr>
          <w:rFonts w:eastAsia="Calibri"/>
          <w:lang w:val="uk-UA"/>
        </w:rPr>
        <w:t xml:space="preserve"> </w:t>
      </w:r>
      <w:r w:rsidR="00290BB6">
        <w:rPr>
          <w:rFonts w:eastAsia="Calibri"/>
          <w:lang w:val="uk-UA"/>
        </w:rPr>
        <w:t>На</w:t>
      </w:r>
      <w:r w:rsidR="00DD21B7">
        <w:rPr>
          <w:rFonts w:eastAsia="Calibri"/>
          <w:lang w:val="uk-UA"/>
        </w:rPr>
        <w:t>ціонального музею «Хортиця» в місті</w:t>
      </w:r>
      <w:r w:rsidR="00290BB6">
        <w:rPr>
          <w:rFonts w:eastAsia="Calibri"/>
          <w:lang w:val="uk-UA"/>
        </w:rPr>
        <w:t xml:space="preserve"> Запоріжжя тощо. Щорічно проводиться дитячо-юнацьк</w:t>
      </w:r>
      <w:r w:rsidR="006D62B3">
        <w:rPr>
          <w:rFonts w:eastAsia="Calibri"/>
          <w:lang w:val="uk-UA"/>
        </w:rPr>
        <w:t>а військово-патріотична гра «Сокіл» (Джура) (виділено 50000,00 грн),</w:t>
      </w:r>
      <w:r w:rsidR="00290BB6">
        <w:rPr>
          <w:rFonts w:eastAsia="Calibri"/>
          <w:lang w:val="uk-UA"/>
        </w:rPr>
        <w:t xml:space="preserve"> налагоджена співпраця органів шкільного самоврядування з районною молодіжною організацією «Реальні справи молоді»</w:t>
      </w:r>
      <w:r w:rsidR="00235418">
        <w:rPr>
          <w:rFonts w:eastAsia="Calibri"/>
          <w:lang w:val="uk-UA"/>
        </w:rPr>
        <w:t>,</w:t>
      </w:r>
      <w:r w:rsidR="004B7A4B">
        <w:rPr>
          <w:rFonts w:eastAsia="Calibri"/>
          <w:lang w:val="uk-UA"/>
        </w:rPr>
        <w:t xml:space="preserve"> </w:t>
      </w:r>
      <w:r w:rsidR="00290BB6">
        <w:rPr>
          <w:rFonts w:eastAsia="Calibri"/>
          <w:lang w:val="uk-UA"/>
        </w:rPr>
        <w:t>активізовано волонтерський</w:t>
      </w:r>
      <w:r w:rsidR="00235418">
        <w:rPr>
          <w:rFonts w:eastAsia="Calibri"/>
          <w:lang w:val="uk-UA"/>
        </w:rPr>
        <w:t xml:space="preserve"> рух через учнівське самоврядування, проводяться акції «Милосердя»</w:t>
      </w:r>
      <w:r w:rsidR="000E45ED">
        <w:rPr>
          <w:rFonts w:eastAsia="Calibri"/>
          <w:lang w:val="uk-UA"/>
        </w:rPr>
        <w:t>, благодійна акція «Затишок», «Від серця до серця»</w:t>
      </w:r>
      <w:r>
        <w:rPr>
          <w:rFonts w:eastAsia="Calibri"/>
          <w:lang w:val="uk-UA"/>
        </w:rPr>
        <w:t>. Напрямок профінансовано на загальну суму 398700,00 грн.</w:t>
      </w:r>
      <w:r w:rsidR="000E45ED">
        <w:rPr>
          <w:rFonts w:eastAsia="Calibri"/>
          <w:lang w:val="uk-UA"/>
        </w:rPr>
        <w:t xml:space="preserve">   </w:t>
      </w:r>
    </w:p>
    <w:p w:rsidR="009E0286" w:rsidRPr="00E30F53" w:rsidRDefault="000757C3" w:rsidP="00E30F53">
      <w:pPr>
        <w:tabs>
          <w:tab w:val="left" w:pos="28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</w:t>
      </w:r>
      <w:r w:rsidR="000E45ED">
        <w:rPr>
          <w:rFonts w:eastAsia="Calibri"/>
          <w:lang w:val="uk-UA"/>
        </w:rPr>
        <w:t>Напрям</w:t>
      </w:r>
      <w:r w:rsidR="00E30F53">
        <w:rPr>
          <w:rFonts w:eastAsia="Calibri"/>
          <w:lang w:val="uk-UA"/>
        </w:rPr>
        <w:t>ок</w:t>
      </w:r>
      <w:r w:rsidR="000E45ED">
        <w:rPr>
          <w:rFonts w:eastAsia="Calibri"/>
          <w:lang w:val="uk-UA"/>
        </w:rPr>
        <w:t xml:space="preserve"> 5</w:t>
      </w:r>
      <w:r>
        <w:rPr>
          <w:rFonts w:eastAsia="Calibri"/>
          <w:lang w:val="uk-UA"/>
        </w:rPr>
        <w:t xml:space="preserve"> -</w:t>
      </w:r>
      <w:r w:rsidR="000E45ED">
        <w:rPr>
          <w:rFonts w:eastAsia="Calibri"/>
          <w:lang w:val="uk-UA"/>
        </w:rPr>
        <w:t xml:space="preserve"> «Інтеграція в європейську спільноту» втілюється ш</w:t>
      </w:r>
      <w:r w:rsidR="00344AC8">
        <w:rPr>
          <w:rFonts w:eastAsia="Calibri"/>
          <w:lang w:val="uk-UA"/>
        </w:rPr>
        <w:t>ляхом участі педагогів т</w:t>
      </w:r>
      <w:r w:rsidR="000E45ED">
        <w:rPr>
          <w:rFonts w:eastAsia="Calibri"/>
          <w:lang w:val="uk-UA"/>
        </w:rPr>
        <w:t>а здобувач</w:t>
      </w:r>
      <w:r>
        <w:rPr>
          <w:rFonts w:eastAsia="Calibri"/>
          <w:lang w:val="uk-UA"/>
        </w:rPr>
        <w:t>ів</w:t>
      </w:r>
      <w:r w:rsidR="00DD21B7">
        <w:rPr>
          <w:rFonts w:eastAsia="Calibri"/>
          <w:lang w:val="uk-UA"/>
        </w:rPr>
        <w:t xml:space="preserve"> освіти</w:t>
      </w:r>
      <w:r>
        <w:rPr>
          <w:rFonts w:eastAsia="Calibri"/>
          <w:lang w:val="uk-UA"/>
        </w:rPr>
        <w:t xml:space="preserve"> </w:t>
      </w:r>
      <w:r w:rsidR="00E30F53">
        <w:rPr>
          <w:rFonts w:eastAsia="Calibri"/>
          <w:lang w:val="uk-UA"/>
        </w:rPr>
        <w:t xml:space="preserve">у </w:t>
      </w:r>
      <w:r w:rsidR="009E0286" w:rsidRPr="000757C3">
        <w:rPr>
          <w:lang w:val="uk-UA"/>
        </w:rPr>
        <w:t xml:space="preserve"> </w:t>
      </w:r>
      <w:proofErr w:type="spellStart"/>
      <w:r>
        <w:rPr>
          <w:lang w:val="uk-UA"/>
        </w:rPr>
        <w:t>різноманітні</w:t>
      </w:r>
      <w:r w:rsidR="00E30F53">
        <w:rPr>
          <w:lang w:val="uk-UA"/>
        </w:rPr>
        <w:t>х</w:t>
      </w:r>
      <w:proofErr w:type="spellEnd"/>
      <w:r w:rsidR="00E30F53">
        <w:rPr>
          <w:lang w:val="uk-UA"/>
        </w:rPr>
        <w:t xml:space="preserve"> формах роботи: </w:t>
      </w:r>
      <w:r w:rsidR="009E0286" w:rsidRPr="000757C3">
        <w:rPr>
          <w:lang w:val="uk-UA"/>
        </w:rPr>
        <w:t xml:space="preserve">методичний мегаполіс «НУШ – простір освітніх можливостей», </w:t>
      </w:r>
      <w:proofErr w:type="spellStart"/>
      <w:r w:rsidR="009E0286" w:rsidRPr="000757C3">
        <w:rPr>
          <w:lang w:val="uk-UA"/>
        </w:rPr>
        <w:t>баркемп</w:t>
      </w:r>
      <w:proofErr w:type="spellEnd"/>
      <w:r w:rsidR="009E0286" w:rsidRPr="000757C3">
        <w:rPr>
          <w:b/>
          <w:lang w:val="uk-UA"/>
        </w:rPr>
        <w:t xml:space="preserve"> </w:t>
      </w:r>
      <w:r w:rsidR="009E0286" w:rsidRPr="000757C3">
        <w:rPr>
          <w:lang w:val="uk-UA"/>
        </w:rPr>
        <w:t>«</w:t>
      </w:r>
      <w:proofErr w:type="spellStart"/>
      <w:r w:rsidR="009E0286" w:rsidRPr="000757C3">
        <w:rPr>
          <w:lang w:val="uk-UA"/>
        </w:rPr>
        <w:t>Здоровʹязберігаючі</w:t>
      </w:r>
      <w:proofErr w:type="spellEnd"/>
      <w:r w:rsidR="009E0286" w:rsidRPr="000757C3">
        <w:rPr>
          <w:lang w:val="uk-UA"/>
        </w:rPr>
        <w:t xml:space="preserve"> технології навчання в освітньому процесі», </w:t>
      </w:r>
      <w:proofErr w:type="spellStart"/>
      <w:r w:rsidR="009E0286" w:rsidRPr="000757C3">
        <w:rPr>
          <w:lang w:val="uk-UA"/>
        </w:rPr>
        <w:t>квест</w:t>
      </w:r>
      <w:proofErr w:type="spellEnd"/>
      <w:r w:rsidR="009E0286" w:rsidRPr="000757C3">
        <w:rPr>
          <w:lang w:val="uk-UA"/>
        </w:rPr>
        <w:t xml:space="preserve"> гра «Упровадження інноваційних форм і методів в управлінні закладом», </w:t>
      </w:r>
      <w:proofErr w:type="spellStart"/>
      <w:r w:rsidR="009E0286" w:rsidRPr="000757C3">
        <w:rPr>
          <w:lang w:val="uk-UA"/>
        </w:rPr>
        <w:t>брейнстормінг</w:t>
      </w:r>
      <w:proofErr w:type="spellEnd"/>
      <w:r w:rsidR="009E0286" w:rsidRPr="000757C3">
        <w:rPr>
          <w:lang w:val="uk-UA"/>
        </w:rPr>
        <w:t xml:space="preserve"> «Предмет «Захист Вітчизни» в системі військово-патріотичного виховання молод</w:t>
      </w:r>
      <w:r w:rsidR="00DD21B7">
        <w:rPr>
          <w:lang w:val="uk-UA"/>
        </w:rPr>
        <w:t xml:space="preserve">і </w:t>
      </w:r>
      <w:proofErr w:type="spellStart"/>
      <w:r w:rsidR="00DD21B7">
        <w:rPr>
          <w:lang w:val="uk-UA"/>
        </w:rPr>
        <w:t>Нікольського</w:t>
      </w:r>
      <w:proofErr w:type="spellEnd"/>
      <w:r w:rsidR="00DD21B7">
        <w:rPr>
          <w:lang w:val="uk-UA"/>
        </w:rPr>
        <w:t xml:space="preserve"> району у 2018-2019 навчальному році</w:t>
      </w:r>
      <w:r w:rsidR="009E0286" w:rsidRPr="000757C3">
        <w:rPr>
          <w:lang w:val="uk-UA"/>
        </w:rPr>
        <w:t xml:space="preserve"> в умовах Нової української школи», семінар-тренінг «Інноваційні практики в роботі шкільного психолога», освітянська толока «Професійний розвиток учителів початкової ланки  як умова модернізації сучасної освіти</w:t>
      </w:r>
      <w:r w:rsidR="009E0286" w:rsidRPr="000757C3">
        <w:rPr>
          <w:b/>
          <w:lang w:val="uk-UA"/>
        </w:rPr>
        <w:t xml:space="preserve">», </w:t>
      </w:r>
      <w:r w:rsidR="009E0286" w:rsidRPr="000757C3">
        <w:rPr>
          <w:lang w:val="uk-UA"/>
        </w:rPr>
        <w:t xml:space="preserve">педагогічне кафе «Модернізація навчально-виховного процесу шляхом  впровадження сучасних інноваційних технологій», методичний </w:t>
      </w:r>
      <w:proofErr w:type="spellStart"/>
      <w:r w:rsidR="009E0286" w:rsidRPr="000757C3">
        <w:rPr>
          <w:lang w:val="uk-UA"/>
        </w:rPr>
        <w:t>куферок</w:t>
      </w:r>
      <w:proofErr w:type="spellEnd"/>
      <w:r w:rsidR="009E0286" w:rsidRPr="000757C3">
        <w:rPr>
          <w:lang w:val="uk-UA"/>
        </w:rPr>
        <w:t xml:space="preserve"> «Прийоми мнемотехніки як дієвий засіб  розвитку пізнавальних інтересів та мислення молодших школярів», відкрита вітальня</w:t>
      </w:r>
      <w:r w:rsidR="009E0286" w:rsidRPr="000757C3">
        <w:rPr>
          <w:b/>
          <w:lang w:val="uk-UA"/>
        </w:rPr>
        <w:t xml:space="preserve"> </w:t>
      </w:r>
      <w:r w:rsidR="00E30F53">
        <w:rPr>
          <w:lang w:val="uk-UA"/>
        </w:rPr>
        <w:t>«До</w:t>
      </w:r>
      <w:r w:rsidR="009E0286" w:rsidRPr="000757C3">
        <w:rPr>
          <w:lang w:val="uk-UA"/>
        </w:rPr>
        <w:t>свід використання ігрових вправ під час навчання англійської мови учнів першого класу», вернісаж</w:t>
      </w:r>
      <w:r w:rsidR="009E0286" w:rsidRPr="000757C3">
        <w:rPr>
          <w:b/>
          <w:lang w:val="uk-UA"/>
        </w:rPr>
        <w:t xml:space="preserve"> </w:t>
      </w:r>
      <w:r w:rsidR="009E0286" w:rsidRPr="000757C3">
        <w:rPr>
          <w:lang w:val="uk-UA"/>
        </w:rPr>
        <w:t>ідей</w:t>
      </w:r>
      <w:r w:rsidR="00DE7F8B">
        <w:rPr>
          <w:lang w:val="uk-UA"/>
        </w:rPr>
        <w:t xml:space="preserve"> </w:t>
      </w:r>
      <w:r w:rsidR="009E0286" w:rsidRPr="000757C3">
        <w:rPr>
          <w:lang w:val="uk-UA"/>
        </w:rPr>
        <w:t xml:space="preserve">«Математична компетентність. Відмінності </w:t>
      </w:r>
      <w:proofErr w:type="spellStart"/>
      <w:r w:rsidR="009E0286" w:rsidRPr="000757C3">
        <w:rPr>
          <w:lang w:val="uk-UA"/>
        </w:rPr>
        <w:t>компетентнісно</w:t>
      </w:r>
      <w:proofErr w:type="spellEnd"/>
      <w:r w:rsidR="00307CC5">
        <w:rPr>
          <w:lang w:val="uk-UA"/>
        </w:rPr>
        <w:t xml:space="preserve"> </w:t>
      </w:r>
      <w:r w:rsidR="009E0286" w:rsidRPr="000757C3">
        <w:rPr>
          <w:lang w:val="uk-UA"/>
        </w:rPr>
        <w:t>-</w:t>
      </w:r>
      <w:r w:rsidR="00307CC5">
        <w:rPr>
          <w:lang w:val="uk-UA"/>
        </w:rPr>
        <w:t xml:space="preserve"> </w:t>
      </w:r>
      <w:r w:rsidR="009E0286" w:rsidRPr="000757C3">
        <w:rPr>
          <w:lang w:val="uk-UA"/>
        </w:rPr>
        <w:t>зорієнтованих завдань від традиційних», методичні посиденьки</w:t>
      </w:r>
      <w:r w:rsidR="00956EA5">
        <w:rPr>
          <w:lang w:val="uk-UA"/>
        </w:rPr>
        <w:t xml:space="preserve"> «</w:t>
      </w:r>
      <w:proofErr w:type="spellStart"/>
      <w:r w:rsidR="009E0286" w:rsidRPr="000757C3">
        <w:rPr>
          <w:lang w:val="uk-UA"/>
        </w:rPr>
        <w:t>Коучинг</w:t>
      </w:r>
      <w:proofErr w:type="spellEnd"/>
      <w:r w:rsidR="009E0286" w:rsidRPr="000757C3">
        <w:rPr>
          <w:lang w:val="uk-UA"/>
        </w:rPr>
        <w:t xml:space="preserve"> – нова технологія в освіті: актуальність і можливості його використання», авторська творча майстерня «Створення умов для розвитку ключових </w:t>
      </w:r>
      <w:proofErr w:type="spellStart"/>
      <w:r w:rsidR="009E0286" w:rsidRPr="000757C3">
        <w:rPr>
          <w:lang w:val="uk-UA"/>
        </w:rPr>
        <w:lastRenderedPageBreak/>
        <w:t>компетентностей</w:t>
      </w:r>
      <w:proofErr w:type="spellEnd"/>
      <w:r w:rsidR="009E0286" w:rsidRPr="000757C3">
        <w:rPr>
          <w:lang w:val="uk-UA"/>
        </w:rPr>
        <w:t xml:space="preserve"> учнів через впровадження передових освітніх т</w:t>
      </w:r>
      <w:r w:rsidR="00956EA5">
        <w:rPr>
          <w:lang w:val="uk-UA"/>
        </w:rPr>
        <w:t xml:space="preserve">ехнологій», </w:t>
      </w:r>
      <w:r w:rsidR="009E0286" w:rsidRPr="000757C3">
        <w:rPr>
          <w:lang w:val="uk-UA"/>
        </w:rPr>
        <w:t xml:space="preserve">«Формування ключових </w:t>
      </w:r>
      <w:proofErr w:type="spellStart"/>
      <w:r w:rsidR="009E0286" w:rsidRPr="000757C3">
        <w:rPr>
          <w:lang w:val="uk-UA"/>
        </w:rPr>
        <w:t>компетентностей</w:t>
      </w:r>
      <w:proofErr w:type="spellEnd"/>
      <w:r w:rsidR="009E0286" w:rsidRPr="000757C3">
        <w:rPr>
          <w:lang w:val="uk-UA"/>
        </w:rPr>
        <w:t xml:space="preserve"> учнів через активізацію пізнавальної </w:t>
      </w:r>
      <w:r w:rsidR="00956EA5">
        <w:rPr>
          <w:lang w:val="uk-UA"/>
        </w:rPr>
        <w:t xml:space="preserve">діяльності на уроках», </w:t>
      </w:r>
      <w:r w:rsidR="009E0286" w:rsidRPr="000757C3">
        <w:rPr>
          <w:lang w:val="uk-UA"/>
        </w:rPr>
        <w:t>майстер – к</w:t>
      </w:r>
      <w:r w:rsidR="00956EA5">
        <w:rPr>
          <w:lang w:val="uk-UA"/>
        </w:rPr>
        <w:t xml:space="preserve">ласи, </w:t>
      </w:r>
      <w:r w:rsidR="009E0286" w:rsidRPr="000757C3">
        <w:rPr>
          <w:lang w:val="uk-UA"/>
        </w:rPr>
        <w:t>семінари-презентації,</w:t>
      </w:r>
      <w:r w:rsidR="009E0286" w:rsidRPr="000757C3">
        <w:rPr>
          <w:kern w:val="24"/>
          <w:lang w:val="uk-UA"/>
        </w:rPr>
        <w:t xml:space="preserve"> тренінги </w:t>
      </w:r>
      <w:r w:rsidR="009E0286" w:rsidRPr="000757C3">
        <w:rPr>
          <w:b/>
          <w:kern w:val="24"/>
          <w:lang w:val="uk-UA"/>
        </w:rPr>
        <w:t>«</w:t>
      </w:r>
      <w:r w:rsidR="009E0286" w:rsidRPr="000757C3">
        <w:rPr>
          <w:kern w:val="24"/>
          <w:lang w:val="uk-UA"/>
        </w:rPr>
        <w:t>Життєві навички для активного громадянства», «Освіта на основі життєвих навичок в контексті Нової української школи»</w:t>
      </w:r>
      <w:r w:rsidR="00E30F53">
        <w:rPr>
          <w:kern w:val="24"/>
          <w:lang w:val="uk-UA"/>
        </w:rPr>
        <w:t>,</w:t>
      </w:r>
      <w:r w:rsidR="00DE7F8B">
        <w:rPr>
          <w:kern w:val="24"/>
          <w:lang w:val="uk-UA"/>
        </w:rPr>
        <w:t xml:space="preserve"> </w:t>
      </w:r>
      <w:r w:rsidR="00307CC5">
        <w:rPr>
          <w:lang w:val="uk-UA"/>
        </w:rPr>
        <w:t>інтернет-конкурси</w:t>
      </w:r>
      <w:r w:rsidR="009E0286" w:rsidRPr="00E30F53">
        <w:rPr>
          <w:lang w:val="uk-UA"/>
        </w:rPr>
        <w:t xml:space="preserve"> літературно-мистецької  та педагогічної </w:t>
      </w:r>
      <w:proofErr w:type="spellStart"/>
      <w:r w:rsidR="009E0286" w:rsidRPr="00E30F53">
        <w:rPr>
          <w:lang w:val="uk-UA"/>
        </w:rPr>
        <w:t>медіатворчості</w:t>
      </w:r>
      <w:proofErr w:type="spellEnd"/>
      <w:r w:rsidR="009E0286" w:rsidRPr="00E30F53">
        <w:rPr>
          <w:lang w:val="uk-UA"/>
        </w:rPr>
        <w:t xml:space="preserve"> із зарубіжної літератури, російської мови та інтегрованого кур</w:t>
      </w:r>
      <w:r w:rsidR="00E30F53">
        <w:rPr>
          <w:lang w:val="uk-UA"/>
        </w:rPr>
        <w:t>су «Література» «Створи шедевр»,</w:t>
      </w:r>
      <w:r w:rsidR="00E30F53" w:rsidRPr="00E30F53">
        <w:rPr>
          <w:sz w:val="28"/>
          <w:szCs w:val="28"/>
          <w:lang w:val="uk-UA"/>
        </w:rPr>
        <w:t xml:space="preserve"> </w:t>
      </w:r>
      <w:r w:rsidR="00E30F53" w:rsidRPr="00E30F53">
        <w:rPr>
          <w:lang w:val="uk-UA"/>
        </w:rPr>
        <w:t>участь в обласному  «</w:t>
      </w:r>
      <w:r w:rsidR="00E30F53" w:rsidRPr="00E30F53">
        <w:rPr>
          <w:lang w:val="en-US"/>
        </w:rPr>
        <w:t>SWAP</w:t>
      </w:r>
      <w:r w:rsidR="00E30F53" w:rsidRPr="00E30F53">
        <w:rPr>
          <w:lang w:val="uk-UA"/>
        </w:rPr>
        <w:t xml:space="preserve"> </w:t>
      </w:r>
      <w:r w:rsidR="00E30F53" w:rsidRPr="00E30F53">
        <w:rPr>
          <w:lang w:val="en-US"/>
        </w:rPr>
        <w:t>SHOPY</w:t>
      </w:r>
      <w:r w:rsidR="00E30F53">
        <w:rPr>
          <w:lang w:val="uk-UA"/>
        </w:rPr>
        <w:t>» ідей «Палітра творчості» тощо.</w:t>
      </w:r>
    </w:p>
    <w:p w:rsidR="000572D5" w:rsidRPr="000572D5" w:rsidRDefault="00E30F53" w:rsidP="000572D5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A428F2">
        <w:rPr>
          <w:lang w:val="uk-UA"/>
        </w:rPr>
        <w:t xml:space="preserve">        </w:t>
      </w:r>
      <w:r>
        <w:rPr>
          <w:b/>
          <w:lang w:val="uk-UA"/>
        </w:rPr>
        <w:t>Основними пріор</w:t>
      </w:r>
      <w:r w:rsidR="00343EFC">
        <w:rPr>
          <w:b/>
          <w:lang w:val="uk-UA"/>
        </w:rPr>
        <w:t>итетами</w:t>
      </w:r>
      <w:bookmarkStart w:id="0" w:name="_GoBack"/>
      <w:bookmarkEnd w:id="0"/>
      <w:r>
        <w:rPr>
          <w:b/>
          <w:lang w:val="uk-UA"/>
        </w:rPr>
        <w:t xml:space="preserve"> на 2020 рік є наступне:</w:t>
      </w:r>
    </w:p>
    <w:p w:rsidR="000572D5" w:rsidRPr="000572D5" w:rsidRDefault="000572D5" w:rsidP="000572D5">
      <w:pPr>
        <w:jc w:val="both"/>
        <w:rPr>
          <w:lang w:val="uk-UA"/>
        </w:rPr>
      </w:pPr>
      <w:r w:rsidRPr="000572D5">
        <w:rPr>
          <w:lang w:val="uk-UA"/>
        </w:rPr>
        <w:t>- модернізація дошкільної та загальної середньої освіти як складової ефективного процесу оновлення освітньої системи району в умовах реалізації реформи НУШ;</w:t>
      </w:r>
    </w:p>
    <w:p w:rsidR="000572D5" w:rsidRPr="000572D5" w:rsidRDefault="000572D5" w:rsidP="000572D5">
      <w:pPr>
        <w:jc w:val="both"/>
        <w:rPr>
          <w:lang w:val="uk-UA"/>
        </w:rPr>
      </w:pPr>
      <w:r w:rsidRPr="000572D5">
        <w:rPr>
          <w:lang w:val="uk-UA"/>
        </w:rPr>
        <w:t>- створення конкурентоспроможної загальної середньої освіти згідно з  вимогами сьогодення;</w:t>
      </w:r>
    </w:p>
    <w:p w:rsidR="000572D5" w:rsidRPr="000572D5" w:rsidRDefault="000572D5" w:rsidP="000572D5">
      <w:pPr>
        <w:jc w:val="both"/>
        <w:rPr>
          <w:lang w:val="uk-UA"/>
        </w:rPr>
      </w:pPr>
      <w:r w:rsidRPr="000572D5">
        <w:rPr>
          <w:lang w:val="uk-UA"/>
        </w:rPr>
        <w:t xml:space="preserve">- забезпечення доступності та неперервної освіти впродовж життя; </w:t>
      </w:r>
    </w:p>
    <w:p w:rsidR="000572D5" w:rsidRPr="000572D5" w:rsidRDefault="000572D5" w:rsidP="000572D5">
      <w:pPr>
        <w:jc w:val="both"/>
        <w:rPr>
          <w:lang w:val="uk-UA"/>
        </w:rPr>
      </w:pPr>
      <w:r w:rsidRPr="000572D5">
        <w:rPr>
          <w:lang w:val="uk-UA"/>
        </w:rPr>
        <w:t>- позашкільна освіти як дієвий засіб забезпечення вільного, творчого інтелектуального, духовного та фізичного розвитку дітей і молоді;</w:t>
      </w:r>
    </w:p>
    <w:p w:rsidR="000572D5" w:rsidRPr="000572D5" w:rsidRDefault="000572D5" w:rsidP="000572D5">
      <w:pPr>
        <w:jc w:val="both"/>
        <w:rPr>
          <w:lang w:val="uk-UA"/>
        </w:rPr>
      </w:pPr>
      <w:r w:rsidRPr="000572D5">
        <w:rPr>
          <w:lang w:val="uk-UA"/>
        </w:rPr>
        <w:t xml:space="preserve">- створення організаційно – методичної засади діяльності </w:t>
      </w:r>
      <w:proofErr w:type="spellStart"/>
      <w:r w:rsidRPr="000572D5">
        <w:rPr>
          <w:lang w:val="uk-UA"/>
        </w:rPr>
        <w:t>інклюзивно-</w:t>
      </w:r>
      <w:proofErr w:type="spellEnd"/>
      <w:r w:rsidRPr="000572D5">
        <w:rPr>
          <w:lang w:val="uk-UA"/>
        </w:rPr>
        <w:t xml:space="preserve"> ресурсного центру; </w:t>
      </w:r>
    </w:p>
    <w:p w:rsidR="000572D5" w:rsidRPr="000572D5" w:rsidRDefault="000572D5" w:rsidP="000572D5">
      <w:pPr>
        <w:jc w:val="both"/>
        <w:rPr>
          <w:lang w:val="uk-UA"/>
        </w:rPr>
      </w:pPr>
      <w:r w:rsidRPr="000572D5">
        <w:rPr>
          <w:lang w:val="uk-UA"/>
        </w:rPr>
        <w:t>- перегляд діючих умов оплати праці педагогічних працівників з метою оптимізації закладів освіти;</w:t>
      </w:r>
    </w:p>
    <w:p w:rsidR="000572D5" w:rsidRPr="000572D5" w:rsidRDefault="000572D5" w:rsidP="000572D5">
      <w:pPr>
        <w:jc w:val="both"/>
        <w:rPr>
          <w:lang w:val="uk-UA"/>
        </w:rPr>
      </w:pPr>
      <w:r w:rsidRPr="000572D5">
        <w:rPr>
          <w:lang w:val="uk-UA"/>
        </w:rPr>
        <w:t>- реалізація заходів з впровадження протипожежної системи безпеки та дотримання вимог цивільного захисту учасників освітнього процесу.</w:t>
      </w:r>
    </w:p>
    <w:p w:rsidR="005A3114" w:rsidRPr="003F5D3B" w:rsidRDefault="00A428F2" w:rsidP="009E0286">
      <w:pPr>
        <w:tabs>
          <w:tab w:val="left" w:pos="28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</w:t>
      </w:r>
      <w:r w:rsidR="005A3114" w:rsidRPr="003F5D3B">
        <w:rPr>
          <w:shd w:val="clear" w:color="auto" w:fill="FFFFFF"/>
          <w:lang w:val="uk-UA"/>
        </w:rPr>
        <w:t>Подальша</w:t>
      </w:r>
      <w:r w:rsidR="005A3114" w:rsidRPr="003F5D3B">
        <w:rPr>
          <w:rFonts w:eastAsia="Calibri"/>
          <w:lang w:val="uk-UA"/>
        </w:rPr>
        <w:t xml:space="preserve"> р</w:t>
      </w:r>
      <w:r w:rsidR="00442AE7" w:rsidRPr="003F5D3B">
        <w:rPr>
          <w:rFonts w:eastAsia="Calibri"/>
          <w:lang w:val="uk-UA"/>
        </w:rPr>
        <w:t>обота над реалізацією</w:t>
      </w:r>
      <w:r w:rsidR="005A3114" w:rsidRPr="003F5D3B">
        <w:rPr>
          <w:rFonts w:eastAsia="Calibri"/>
          <w:lang w:val="uk-UA"/>
        </w:rPr>
        <w:t xml:space="preserve"> заходів </w:t>
      </w:r>
      <w:r w:rsidR="00442AE7" w:rsidRPr="003F5D3B">
        <w:rPr>
          <w:rFonts w:eastAsia="Calibri"/>
          <w:lang w:val="uk-UA"/>
        </w:rPr>
        <w:t xml:space="preserve"> районної  Програми розвитку освіти</w:t>
      </w:r>
      <w:r w:rsidR="005A3114" w:rsidRPr="003F5D3B">
        <w:rPr>
          <w:rFonts w:eastAsia="Calibri"/>
          <w:lang w:val="uk-UA"/>
        </w:rPr>
        <w:t>: «Освіта в європейському вимірі. 2017-2020 роки» триває.</w:t>
      </w:r>
    </w:p>
    <w:p w:rsidR="00442AE7" w:rsidRPr="003F5D3B" w:rsidRDefault="00442AE7" w:rsidP="003F5D3B">
      <w:pPr>
        <w:ind w:firstLine="567"/>
        <w:jc w:val="both"/>
        <w:rPr>
          <w:rFonts w:eastAsia="Calibri"/>
          <w:lang w:val="uk-UA"/>
        </w:rPr>
      </w:pPr>
    </w:p>
    <w:p w:rsidR="005A3114" w:rsidRPr="003F5D3B" w:rsidRDefault="005A3114" w:rsidP="003F5D3B">
      <w:pPr>
        <w:ind w:firstLine="567"/>
        <w:jc w:val="both"/>
        <w:rPr>
          <w:rFonts w:eastAsia="Calibri"/>
          <w:lang w:val="uk-UA"/>
        </w:rPr>
      </w:pPr>
    </w:p>
    <w:p w:rsidR="005A3114" w:rsidRPr="003F5D3B" w:rsidRDefault="005A3114" w:rsidP="005A3114">
      <w:pPr>
        <w:jc w:val="both"/>
        <w:rPr>
          <w:rFonts w:eastAsia="Calibri"/>
          <w:lang w:val="uk-UA"/>
        </w:rPr>
      </w:pPr>
    </w:p>
    <w:p w:rsidR="00442AE7" w:rsidRPr="003F5D3B" w:rsidRDefault="000B0028" w:rsidP="00442AE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>
        <w:rPr>
          <w:color w:val="444444"/>
          <w:lang w:val="uk-UA"/>
        </w:rPr>
        <w:t>Провідний спеціаліст відділу</w:t>
      </w:r>
      <w:r w:rsidR="000572D5">
        <w:rPr>
          <w:color w:val="444444"/>
          <w:lang w:val="uk-UA"/>
        </w:rPr>
        <w:t xml:space="preserve">                                               </w:t>
      </w:r>
      <w:r>
        <w:rPr>
          <w:color w:val="444444"/>
          <w:lang w:val="uk-UA"/>
        </w:rPr>
        <w:t xml:space="preserve">                     Г.ПУГАЧ</w:t>
      </w:r>
    </w:p>
    <w:p w:rsidR="006C245B" w:rsidRPr="003F5D3B" w:rsidRDefault="006C245B">
      <w:pPr>
        <w:rPr>
          <w:lang w:val="uk-UA"/>
        </w:rPr>
      </w:pPr>
    </w:p>
    <w:sectPr w:rsidR="006C245B" w:rsidRPr="003F5D3B" w:rsidSect="009006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4F" w:rsidRDefault="000E484F" w:rsidP="009006BB">
      <w:r>
        <w:separator/>
      </w:r>
    </w:p>
  </w:endnote>
  <w:endnote w:type="continuationSeparator" w:id="0">
    <w:p w:rsidR="000E484F" w:rsidRDefault="000E484F" w:rsidP="0090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4F" w:rsidRDefault="000E484F" w:rsidP="009006BB">
      <w:r>
        <w:separator/>
      </w:r>
    </w:p>
  </w:footnote>
  <w:footnote w:type="continuationSeparator" w:id="0">
    <w:p w:rsidR="000E484F" w:rsidRDefault="000E484F" w:rsidP="0090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B" w:rsidRPr="009006BB" w:rsidRDefault="009006BB" w:rsidP="009006BB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B" w:rsidRPr="009006BB" w:rsidRDefault="009006BB" w:rsidP="009006BB">
    <w:pPr>
      <w:pStyle w:val="a5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B" w:rsidRDefault="009006BB" w:rsidP="009006B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E7"/>
    <w:rsid w:val="00031B55"/>
    <w:rsid w:val="000457AD"/>
    <w:rsid w:val="000565ED"/>
    <w:rsid w:val="0005713C"/>
    <w:rsid w:val="000572D5"/>
    <w:rsid w:val="000757C3"/>
    <w:rsid w:val="000B0028"/>
    <w:rsid w:val="000D525B"/>
    <w:rsid w:val="000E45ED"/>
    <w:rsid w:val="000E484F"/>
    <w:rsid w:val="00121A1B"/>
    <w:rsid w:val="00183B9F"/>
    <w:rsid w:val="001951D2"/>
    <w:rsid w:val="001D08A0"/>
    <w:rsid w:val="001F1CAE"/>
    <w:rsid w:val="00235418"/>
    <w:rsid w:val="00240DC1"/>
    <w:rsid w:val="00256D34"/>
    <w:rsid w:val="00283423"/>
    <w:rsid w:val="00290BB6"/>
    <w:rsid w:val="002A02A8"/>
    <w:rsid w:val="002D5281"/>
    <w:rsid w:val="002E4BD4"/>
    <w:rsid w:val="0030459E"/>
    <w:rsid w:val="00307CC5"/>
    <w:rsid w:val="00320380"/>
    <w:rsid w:val="003316AC"/>
    <w:rsid w:val="00343EFC"/>
    <w:rsid w:val="00344AC8"/>
    <w:rsid w:val="0038730E"/>
    <w:rsid w:val="003E0D40"/>
    <w:rsid w:val="003F5D3B"/>
    <w:rsid w:val="004105DB"/>
    <w:rsid w:val="00441643"/>
    <w:rsid w:val="00442AE7"/>
    <w:rsid w:val="00460CEA"/>
    <w:rsid w:val="0049209B"/>
    <w:rsid w:val="004B7A4B"/>
    <w:rsid w:val="004E0588"/>
    <w:rsid w:val="004E0613"/>
    <w:rsid w:val="00542439"/>
    <w:rsid w:val="00553426"/>
    <w:rsid w:val="0056132F"/>
    <w:rsid w:val="00581493"/>
    <w:rsid w:val="00594CA8"/>
    <w:rsid w:val="005A3114"/>
    <w:rsid w:val="005B51B8"/>
    <w:rsid w:val="005D0036"/>
    <w:rsid w:val="005E1B36"/>
    <w:rsid w:val="00675DF0"/>
    <w:rsid w:val="00694F20"/>
    <w:rsid w:val="006A5E91"/>
    <w:rsid w:val="006C245B"/>
    <w:rsid w:val="006D62B3"/>
    <w:rsid w:val="00702D24"/>
    <w:rsid w:val="00716C5C"/>
    <w:rsid w:val="00793E56"/>
    <w:rsid w:val="007C1368"/>
    <w:rsid w:val="00803A83"/>
    <w:rsid w:val="00862BF0"/>
    <w:rsid w:val="008835CA"/>
    <w:rsid w:val="008A07EB"/>
    <w:rsid w:val="008E548C"/>
    <w:rsid w:val="009006BB"/>
    <w:rsid w:val="00956EA5"/>
    <w:rsid w:val="00997DF7"/>
    <w:rsid w:val="009C5414"/>
    <w:rsid w:val="009E0286"/>
    <w:rsid w:val="00A30BDB"/>
    <w:rsid w:val="00A428F2"/>
    <w:rsid w:val="00A718E9"/>
    <w:rsid w:val="00A90CC7"/>
    <w:rsid w:val="00A94851"/>
    <w:rsid w:val="00AC72E6"/>
    <w:rsid w:val="00AE15C0"/>
    <w:rsid w:val="00AE417C"/>
    <w:rsid w:val="00B43F6F"/>
    <w:rsid w:val="00BC454C"/>
    <w:rsid w:val="00BE3FC0"/>
    <w:rsid w:val="00BE7B08"/>
    <w:rsid w:val="00BF09CA"/>
    <w:rsid w:val="00CD30BF"/>
    <w:rsid w:val="00CF64B9"/>
    <w:rsid w:val="00D54048"/>
    <w:rsid w:val="00D57626"/>
    <w:rsid w:val="00D831CD"/>
    <w:rsid w:val="00DC0654"/>
    <w:rsid w:val="00DD1DB4"/>
    <w:rsid w:val="00DD21B7"/>
    <w:rsid w:val="00DE7F8B"/>
    <w:rsid w:val="00E03A20"/>
    <w:rsid w:val="00E076FC"/>
    <w:rsid w:val="00E14B3A"/>
    <w:rsid w:val="00E14C26"/>
    <w:rsid w:val="00E30F53"/>
    <w:rsid w:val="00E546D3"/>
    <w:rsid w:val="00E827CB"/>
    <w:rsid w:val="00EB6D75"/>
    <w:rsid w:val="00F206B0"/>
    <w:rsid w:val="00F41174"/>
    <w:rsid w:val="00F41398"/>
    <w:rsid w:val="00FB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2A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42AE7"/>
    <w:pPr>
      <w:spacing w:before="100" w:beforeAutospacing="1" w:after="100" w:afterAutospacing="1"/>
    </w:pPr>
  </w:style>
  <w:style w:type="paragraph" w:customStyle="1" w:styleId="1">
    <w:name w:val="Без интервала1"/>
    <w:rsid w:val="00442A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442AE7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2AE7"/>
    <w:pPr>
      <w:widowControl w:val="0"/>
      <w:shd w:val="clear" w:color="auto" w:fill="FFFFFF"/>
      <w:spacing w:before="60" w:line="312" w:lineRule="exact"/>
      <w:ind w:hanging="380"/>
      <w:jc w:val="both"/>
    </w:pPr>
    <w:rPr>
      <w:rFonts w:eastAsiaTheme="minorHAnsi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00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E7B08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BE7B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</dc:creator>
  <cp:lastModifiedBy>Pugach</cp:lastModifiedBy>
  <cp:revision>24</cp:revision>
  <cp:lastPrinted>2019-11-18T07:05:00Z</cp:lastPrinted>
  <dcterms:created xsi:type="dcterms:W3CDTF">2018-12-17T06:54:00Z</dcterms:created>
  <dcterms:modified xsi:type="dcterms:W3CDTF">2019-12-23T08:49:00Z</dcterms:modified>
</cp:coreProperties>
</file>